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13" w:rsidRDefault="00841113" w:rsidP="00137E0C">
      <w:pPr>
        <w:spacing w:after="0"/>
        <w:jc w:val="center"/>
        <w:rPr>
          <w:rFonts w:ascii="Arial" w:hAnsi="Arial" w:cs="Arial"/>
          <w:b/>
          <w:bCs/>
          <w:color w:val="0070C0"/>
          <w:sz w:val="32"/>
          <w:szCs w:val="28"/>
          <w:highlight w:val="yellow"/>
        </w:rPr>
      </w:pPr>
      <w:r w:rsidRPr="00845DD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2DCCD5D0">
            <wp:extent cx="4610100" cy="1028700"/>
            <wp:effectExtent l="0" t="0" r="0" b="0"/>
            <wp:docPr id="15" name="Obrázek 1" descr="C:\Users\starostka\Desktop\logo_eu-ms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logo_eu-msm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13" w:rsidRDefault="00841113" w:rsidP="00137E0C">
      <w:pPr>
        <w:spacing w:after="0"/>
        <w:jc w:val="center"/>
        <w:rPr>
          <w:rFonts w:ascii="Arial" w:hAnsi="Arial" w:cs="Arial"/>
          <w:b/>
          <w:bCs/>
          <w:color w:val="0070C0"/>
          <w:sz w:val="32"/>
          <w:szCs w:val="28"/>
        </w:rPr>
      </w:pPr>
      <w:r w:rsidRPr="00841113">
        <w:rPr>
          <w:rFonts w:ascii="Arial" w:hAnsi="Arial" w:cs="Arial"/>
          <w:b/>
          <w:bCs/>
          <w:color w:val="0070C0"/>
          <w:sz w:val="32"/>
          <w:szCs w:val="28"/>
          <w:highlight w:val="yellow"/>
        </w:rPr>
        <w:t>O</w:t>
      </w:r>
      <w:r w:rsidR="00D90B7F" w:rsidRPr="00841113">
        <w:rPr>
          <w:rFonts w:ascii="Arial" w:hAnsi="Arial" w:cs="Arial"/>
          <w:b/>
          <w:bCs/>
          <w:color w:val="0070C0"/>
          <w:sz w:val="32"/>
          <w:szCs w:val="28"/>
          <w:highlight w:val="yellow"/>
        </w:rPr>
        <w:t>tevřené setkání</w:t>
      </w:r>
      <w:r w:rsidR="00807ED0" w:rsidRPr="00841113">
        <w:rPr>
          <w:rFonts w:ascii="Arial" w:hAnsi="Arial" w:cs="Arial"/>
          <w:b/>
          <w:bCs/>
          <w:color w:val="0070C0"/>
          <w:sz w:val="32"/>
          <w:szCs w:val="28"/>
          <w:highlight w:val="yellow"/>
        </w:rPr>
        <w:t xml:space="preserve"> pracovní skupiny pro financování</w:t>
      </w:r>
    </w:p>
    <w:p w:rsidR="00D90B7F" w:rsidRDefault="00807ED0" w:rsidP="00137E0C">
      <w:pPr>
        <w:spacing w:after="0"/>
        <w:jc w:val="center"/>
        <w:rPr>
          <w:rFonts w:ascii="Arial" w:hAnsi="Arial" w:cs="Arial"/>
          <w:color w:val="0070C0"/>
          <w:sz w:val="24"/>
        </w:rPr>
      </w:pPr>
      <w:r w:rsidRPr="00092AE9">
        <w:rPr>
          <w:rFonts w:ascii="Arial" w:hAnsi="Arial" w:cs="Arial"/>
          <w:color w:val="0070C0"/>
          <w:sz w:val="32"/>
          <w:szCs w:val="28"/>
        </w:rPr>
        <w:t xml:space="preserve"> </w:t>
      </w:r>
      <w:r w:rsidRPr="00907023">
        <w:rPr>
          <w:rFonts w:ascii="Arial" w:hAnsi="Arial" w:cs="Arial"/>
          <w:color w:val="0070C0"/>
          <w:sz w:val="20"/>
          <w:szCs w:val="18"/>
        </w:rPr>
        <w:t>projektu Místní akční plán rozvoje vzdělávání na spojeném území ORP Horažďovice a ORP Sušice</w:t>
      </w:r>
      <w:r w:rsidR="00230B3F" w:rsidRPr="00907023">
        <w:rPr>
          <w:rFonts w:ascii="Arial" w:hAnsi="Arial" w:cs="Arial"/>
          <w:color w:val="0070C0"/>
          <w:sz w:val="20"/>
          <w:szCs w:val="18"/>
        </w:rPr>
        <w:t>,</w:t>
      </w:r>
      <w:r w:rsidR="00D90B7F" w:rsidRPr="00907023">
        <w:rPr>
          <w:rFonts w:ascii="Arial" w:hAnsi="Arial" w:cs="Arial"/>
          <w:color w:val="0070C0"/>
          <w:sz w:val="20"/>
          <w:szCs w:val="18"/>
        </w:rPr>
        <w:t xml:space="preserve"> </w:t>
      </w:r>
      <w:r w:rsidR="00841113">
        <w:rPr>
          <w:rFonts w:ascii="Arial" w:hAnsi="Arial" w:cs="Arial"/>
          <w:color w:val="0070C0"/>
          <w:sz w:val="24"/>
        </w:rPr>
        <w:t>konané dne 20. 1. 2020,</w:t>
      </w:r>
    </w:p>
    <w:p w:rsidR="00454941" w:rsidRDefault="00D90B7F" w:rsidP="00137E0C">
      <w:pPr>
        <w:spacing w:after="0"/>
        <w:jc w:val="center"/>
        <w:rPr>
          <w:rFonts w:ascii="Arial" w:hAnsi="Arial" w:cs="Arial"/>
          <w:color w:val="0070C0"/>
          <w:sz w:val="24"/>
        </w:rPr>
      </w:pPr>
      <w:r w:rsidRPr="007B03D5">
        <w:rPr>
          <w:rFonts w:ascii="Arial" w:hAnsi="Arial" w:cs="Arial"/>
          <w:color w:val="0070C0"/>
          <w:sz w:val="24"/>
        </w:rPr>
        <w:t xml:space="preserve">jehož cílem je </w:t>
      </w:r>
      <w:r w:rsidRPr="00C3270D">
        <w:rPr>
          <w:rFonts w:ascii="Arial" w:hAnsi="Arial" w:cs="Arial"/>
          <w:b/>
          <w:bCs/>
          <w:color w:val="0070C0"/>
          <w:sz w:val="28"/>
          <w:szCs w:val="24"/>
        </w:rPr>
        <w:t xml:space="preserve">seznámení </w:t>
      </w:r>
      <w:r w:rsidR="00807ED0" w:rsidRPr="00C3270D">
        <w:rPr>
          <w:rFonts w:ascii="Arial" w:hAnsi="Arial" w:cs="Arial"/>
          <w:b/>
          <w:bCs/>
          <w:color w:val="0070C0"/>
          <w:sz w:val="28"/>
          <w:szCs w:val="24"/>
        </w:rPr>
        <w:t>subjektů z území s</w:t>
      </w:r>
      <w:r w:rsidR="00092AE9" w:rsidRPr="00C3270D">
        <w:rPr>
          <w:rFonts w:ascii="Arial" w:hAnsi="Arial" w:cs="Arial"/>
          <w:b/>
          <w:bCs/>
          <w:color w:val="0070C0"/>
          <w:sz w:val="28"/>
          <w:szCs w:val="24"/>
        </w:rPr>
        <w:t xml:space="preserve"> aktuálními </w:t>
      </w:r>
      <w:r w:rsidR="00807ED0" w:rsidRPr="00C3270D">
        <w:rPr>
          <w:rFonts w:ascii="Arial" w:hAnsi="Arial" w:cs="Arial"/>
          <w:b/>
          <w:bCs/>
          <w:color w:val="0070C0"/>
          <w:sz w:val="28"/>
          <w:szCs w:val="24"/>
        </w:rPr>
        <w:t>výzvami</w:t>
      </w:r>
      <w:r w:rsidR="007B03D5">
        <w:rPr>
          <w:rFonts w:ascii="Arial" w:hAnsi="Arial" w:cs="Arial"/>
          <w:color w:val="0070C0"/>
          <w:sz w:val="24"/>
        </w:rPr>
        <w:t>:</w:t>
      </w:r>
    </w:p>
    <w:p w:rsidR="007B03D5" w:rsidRDefault="00092AE9" w:rsidP="00137E0C">
      <w:pPr>
        <w:spacing w:after="0"/>
        <w:jc w:val="center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---------------------------------------------------------------------------------------------------------</w:t>
      </w:r>
    </w:p>
    <w:p w:rsidR="005260C6" w:rsidRPr="007B03D5" w:rsidRDefault="00807ED0" w:rsidP="00807ED0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</w:rPr>
      </w:pPr>
      <w:r w:rsidRPr="00092AE9">
        <w:rPr>
          <w:rFonts w:ascii="Arial" w:hAnsi="Arial" w:cs="Arial"/>
          <w:b/>
          <w:bCs/>
          <w:color w:val="00B050"/>
          <w:sz w:val="24"/>
        </w:rPr>
        <w:t xml:space="preserve">MŽP </w:t>
      </w:r>
      <w:r w:rsidRPr="007B03D5">
        <w:rPr>
          <w:rFonts w:ascii="Arial" w:hAnsi="Arial" w:cs="Arial"/>
          <w:color w:val="000000" w:themeColor="text1"/>
          <w:sz w:val="24"/>
        </w:rPr>
        <w:t xml:space="preserve">vyhlásilo výzvu </w:t>
      </w:r>
      <w:r w:rsidR="00676E77">
        <w:fldChar w:fldCharType="begin"/>
      </w:r>
      <w:r w:rsidR="00C3270D">
        <w:instrText>HYPERLINK "https://www.mzp.cz/cz/npzp_072019_prirodni_zahrady"</w:instrText>
      </w:r>
      <w:r w:rsidR="00676E77">
        <w:fldChar w:fldCharType="separate"/>
      </w:r>
      <w:r w:rsidRPr="007B03D5">
        <w:rPr>
          <w:rStyle w:val="Hypertextovodkaz"/>
          <w:rFonts w:ascii="Arial" w:hAnsi="Arial" w:cs="Arial"/>
          <w:sz w:val="24"/>
        </w:rPr>
        <w:t>č. 7</w:t>
      </w:r>
      <w:r w:rsidRPr="007B03D5">
        <w:rPr>
          <w:rStyle w:val="Hypertextovodkaz"/>
          <w:rFonts w:ascii="Arial" w:hAnsi="Arial" w:cs="Arial"/>
          <w:sz w:val="24"/>
        </w:rPr>
        <w:t>/</w:t>
      </w:r>
      <w:r w:rsidRPr="007B03D5">
        <w:rPr>
          <w:rStyle w:val="Hypertextovodkaz"/>
          <w:rFonts w:ascii="Arial" w:hAnsi="Arial" w:cs="Arial"/>
          <w:sz w:val="24"/>
        </w:rPr>
        <w:t>2019</w:t>
      </w:r>
      <w:r w:rsidR="00676E77">
        <w:rPr>
          <w:rStyle w:val="Hypertextovodkaz"/>
          <w:rFonts w:ascii="Arial" w:hAnsi="Arial" w:cs="Arial"/>
          <w:sz w:val="24"/>
        </w:rPr>
        <w:fldChar w:fldCharType="end"/>
      </w:r>
      <w:r w:rsidRPr="007B03D5">
        <w:rPr>
          <w:rFonts w:ascii="Arial" w:hAnsi="Arial" w:cs="Arial"/>
          <w:color w:val="000000" w:themeColor="text1"/>
          <w:sz w:val="24"/>
        </w:rPr>
        <w:t xml:space="preserve"> prostřednictvím SFŽP dle podmínek Národního programu životního prostředí</w:t>
      </w:r>
      <w:r w:rsidR="007B03D5">
        <w:rPr>
          <w:rFonts w:ascii="Arial" w:hAnsi="Arial" w:cs="Arial"/>
          <w:color w:val="000000" w:themeColor="text1"/>
          <w:sz w:val="24"/>
        </w:rPr>
        <w:t xml:space="preserve"> – </w:t>
      </w:r>
      <w:hyperlink r:id="rId9" w:history="1">
        <w:r w:rsidR="007B03D5" w:rsidRPr="00C3270D">
          <w:rPr>
            <w:rStyle w:val="Hypertextovodkaz"/>
            <w:rFonts w:ascii="Arial" w:hAnsi="Arial" w:cs="Arial"/>
            <w:b/>
            <w:bCs/>
            <w:sz w:val="28"/>
            <w:szCs w:val="24"/>
          </w:rPr>
          <w:t>„PŘÍRODNÍ ZAHRADY“</w:t>
        </w:r>
      </w:hyperlink>
    </w:p>
    <w:p w:rsidR="007B03D5" w:rsidRPr="00092AE9" w:rsidRDefault="007B03D5" w:rsidP="007B03D5">
      <w:pPr>
        <w:pStyle w:val="Odstavecseseznamem"/>
        <w:spacing w:after="0"/>
        <w:ind w:left="1068"/>
        <w:rPr>
          <w:rFonts w:ascii="Arial" w:hAnsi="Arial" w:cs="Arial"/>
          <w:szCs w:val="20"/>
        </w:rPr>
      </w:pPr>
      <w:r w:rsidRPr="00092AE9">
        <w:rPr>
          <w:rFonts w:ascii="Arial" w:hAnsi="Arial" w:cs="Arial"/>
          <w:b/>
          <w:bCs/>
          <w:szCs w:val="20"/>
        </w:rPr>
        <w:t xml:space="preserve">- žádosti </w:t>
      </w:r>
      <w:r w:rsidR="00375A05" w:rsidRPr="00092AE9">
        <w:rPr>
          <w:rFonts w:ascii="Arial" w:hAnsi="Arial" w:cs="Arial"/>
          <w:szCs w:val="20"/>
        </w:rPr>
        <w:t xml:space="preserve">lze podat </w:t>
      </w:r>
      <w:r w:rsidR="00F528E9" w:rsidRPr="00092AE9">
        <w:rPr>
          <w:rFonts w:ascii="Arial" w:hAnsi="Arial" w:cs="Arial"/>
          <w:szCs w:val="20"/>
        </w:rPr>
        <w:t xml:space="preserve">od </w:t>
      </w:r>
      <w:r w:rsidRPr="00092AE9">
        <w:rPr>
          <w:rFonts w:ascii="Arial" w:hAnsi="Arial" w:cs="Arial"/>
          <w:szCs w:val="20"/>
        </w:rPr>
        <w:t>3.2.</w:t>
      </w:r>
      <w:r w:rsidR="0023284C" w:rsidRPr="00092AE9">
        <w:rPr>
          <w:rFonts w:ascii="Arial" w:hAnsi="Arial" w:cs="Arial"/>
          <w:szCs w:val="20"/>
        </w:rPr>
        <w:t xml:space="preserve"> </w:t>
      </w:r>
      <w:r w:rsidRPr="00907023">
        <w:rPr>
          <w:rFonts w:ascii="Arial" w:hAnsi="Arial" w:cs="Arial"/>
          <w:color w:val="FF0000"/>
          <w:szCs w:val="20"/>
        </w:rPr>
        <w:t>-</w:t>
      </w:r>
      <w:r w:rsidR="0023284C" w:rsidRPr="00907023">
        <w:rPr>
          <w:rFonts w:ascii="Arial" w:hAnsi="Arial" w:cs="Arial"/>
          <w:color w:val="FF0000"/>
          <w:szCs w:val="20"/>
        </w:rPr>
        <w:t xml:space="preserve"> </w:t>
      </w:r>
      <w:r w:rsidRPr="00907023">
        <w:rPr>
          <w:rFonts w:ascii="Arial" w:hAnsi="Arial" w:cs="Arial"/>
          <w:color w:val="FF0000"/>
          <w:szCs w:val="20"/>
        </w:rPr>
        <w:t>31.3.</w:t>
      </w:r>
      <w:r w:rsidR="0023284C" w:rsidRPr="00907023">
        <w:rPr>
          <w:rFonts w:ascii="Arial" w:hAnsi="Arial" w:cs="Arial"/>
          <w:color w:val="FF0000"/>
          <w:szCs w:val="20"/>
        </w:rPr>
        <w:t xml:space="preserve"> </w:t>
      </w:r>
      <w:r w:rsidRPr="00907023">
        <w:rPr>
          <w:rFonts w:ascii="Arial" w:hAnsi="Arial" w:cs="Arial"/>
          <w:color w:val="FF0000"/>
          <w:szCs w:val="20"/>
        </w:rPr>
        <w:t xml:space="preserve">2020 </w:t>
      </w:r>
      <w:r w:rsidR="00375A05" w:rsidRPr="00092AE9">
        <w:rPr>
          <w:rFonts w:ascii="Arial" w:hAnsi="Arial" w:cs="Arial"/>
          <w:szCs w:val="20"/>
        </w:rPr>
        <w:t xml:space="preserve">na </w:t>
      </w:r>
      <w:r w:rsidR="00375A05" w:rsidRPr="00907023">
        <w:rPr>
          <w:rFonts w:ascii="Arial" w:hAnsi="Arial" w:cs="Arial"/>
          <w:color w:val="FF0000"/>
          <w:szCs w:val="20"/>
        </w:rPr>
        <w:t xml:space="preserve">100 až 500 tis. Kč </w:t>
      </w:r>
      <w:r w:rsidR="00375A05" w:rsidRPr="00092AE9">
        <w:rPr>
          <w:rFonts w:ascii="Arial" w:hAnsi="Arial" w:cs="Arial"/>
          <w:szCs w:val="20"/>
        </w:rPr>
        <w:t>(85% dotace)</w:t>
      </w:r>
    </w:p>
    <w:p w:rsidR="0023284C" w:rsidRPr="00092AE9" w:rsidRDefault="0023284C" w:rsidP="0023284C">
      <w:pPr>
        <w:pStyle w:val="Odstavecseseznamem"/>
        <w:spacing w:after="0"/>
        <w:ind w:left="1068"/>
        <w:rPr>
          <w:rFonts w:ascii="Arial" w:hAnsi="Arial" w:cs="Arial"/>
          <w:szCs w:val="20"/>
        </w:rPr>
      </w:pPr>
      <w:r w:rsidRPr="00092AE9">
        <w:rPr>
          <w:rFonts w:ascii="Arial" w:hAnsi="Arial" w:cs="Arial"/>
          <w:b/>
          <w:bCs/>
          <w:szCs w:val="20"/>
        </w:rPr>
        <w:t xml:space="preserve">- žadatelé – </w:t>
      </w:r>
      <w:r w:rsidRPr="00092AE9">
        <w:rPr>
          <w:rFonts w:ascii="Arial" w:hAnsi="Arial" w:cs="Arial"/>
          <w:szCs w:val="20"/>
        </w:rPr>
        <w:t xml:space="preserve">obce, MŠ, ZŠ, SŠ, dětské skupiny, lesní MŠ, DDM, PO a    </w:t>
      </w:r>
    </w:p>
    <w:p w:rsidR="0023284C" w:rsidRPr="00092AE9" w:rsidRDefault="0023284C" w:rsidP="0023284C">
      <w:pPr>
        <w:pStyle w:val="Odstavecseseznamem"/>
        <w:spacing w:after="0"/>
        <w:ind w:left="1068"/>
        <w:rPr>
          <w:rFonts w:ascii="Arial" w:hAnsi="Arial" w:cs="Arial"/>
          <w:b/>
          <w:bCs/>
          <w:szCs w:val="20"/>
        </w:rPr>
      </w:pPr>
      <w:r w:rsidRPr="00092AE9">
        <w:rPr>
          <w:rFonts w:ascii="Arial" w:hAnsi="Arial" w:cs="Arial"/>
          <w:szCs w:val="20"/>
        </w:rPr>
        <w:t>NNO působící v oblasti EVVO</w:t>
      </w:r>
    </w:p>
    <w:p w:rsidR="007B03D5" w:rsidRPr="0023284C" w:rsidRDefault="0023284C" w:rsidP="0023284C">
      <w:pPr>
        <w:pStyle w:val="Odstavecseseznamem"/>
        <w:spacing w:after="0"/>
        <w:ind w:left="360"/>
        <w:rPr>
          <w:rFonts w:ascii="Arial" w:hAnsi="Arial" w:cs="Arial"/>
          <w:b/>
          <w:bCs/>
          <w:color w:val="00B050"/>
          <w:sz w:val="24"/>
        </w:rPr>
      </w:pPr>
      <w:r w:rsidRPr="00092AE9">
        <w:rPr>
          <w:rFonts w:ascii="Arial" w:hAnsi="Arial" w:cs="Arial"/>
          <w:color w:val="00B050"/>
          <w:sz w:val="24"/>
        </w:rPr>
        <w:t>Podporované aktivity</w:t>
      </w:r>
      <w:r w:rsidRPr="0023284C">
        <w:rPr>
          <w:rFonts w:ascii="Arial" w:hAnsi="Arial" w:cs="Arial"/>
          <w:b/>
          <w:bCs/>
          <w:color w:val="00B050"/>
          <w:sz w:val="24"/>
        </w:rPr>
        <w:t>:</w:t>
      </w:r>
    </w:p>
    <w:p w:rsidR="007B03D5" w:rsidRPr="007B03D5" w:rsidRDefault="007B03D5" w:rsidP="0023284C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Cs w:val="20"/>
        </w:rPr>
      </w:pPr>
      <w:r w:rsidRPr="007B03D5">
        <w:rPr>
          <w:rFonts w:ascii="Arial" w:hAnsi="Arial" w:cs="Arial"/>
          <w:szCs w:val="20"/>
        </w:rPr>
        <w:t xml:space="preserve">Pro </w:t>
      </w:r>
      <w:r w:rsidRPr="0023284C">
        <w:rPr>
          <w:rFonts w:ascii="Arial" w:hAnsi="Arial" w:cs="Arial"/>
          <w:b/>
          <w:bCs/>
          <w:szCs w:val="20"/>
        </w:rPr>
        <w:t>MŠ</w:t>
      </w:r>
      <w:r w:rsidRPr="007B03D5">
        <w:rPr>
          <w:rFonts w:ascii="Arial" w:hAnsi="Arial" w:cs="Arial"/>
          <w:szCs w:val="20"/>
        </w:rPr>
        <w:t xml:space="preserve"> </w:t>
      </w:r>
      <w:r w:rsidR="00FA2B59">
        <w:rPr>
          <w:rFonts w:ascii="Arial" w:hAnsi="Arial" w:cs="Arial"/>
          <w:szCs w:val="20"/>
        </w:rPr>
        <w:t xml:space="preserve">- </w:t>
      </w:r>
      <w:r w:rsidRPr="007B03D5">
        <w:rPr>
          <w:rFonts w:ascii="Arial" w:hAnsi="Arial" w:cs="Arial"/>
          <w:szCs w:val="20"/>
        </w:rPr>
        <w:t>vybudování a úpravy dětských hřišť a zahrad v přírodním stylu</w:t>
      </w:r>
    </w:p>
    <w:p w:rsidR="007B03D5" w:rsidRDefault="007B03D5" w:rsidP="0023284C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Cs w:val="20"/>
        </w:rPr>
      </w:pPr>
      <w:r w:rsidRPr="007B03D5">
        <w:rPr>
          <w:rFonts w:ascii="Arial" w:hAnsi="Arial" w:cs="Arial"/>
          <w:szCs w:val="20"/>
        </w:rPr>
        <w:t xml:space="preserve">Pro </w:t>
      </w:r>
      <w:r w:rsidR="0023284C">
        <w:rPr>
          <w:rFonts w:ascii="Arial" w:hAnsi="Arial" w:cs="Arial"/>
          <w:szCs w:val="20"/>
        </w:rPr>
        <w:t>„</w:t>
      </w:r>
      <w:r w:rsidRPr="0023284C">
        <w:rPr>
          <w:rFonts w:ascii="Arial" w:hAnsi="Arial" w:cs="Arial"/>
          <w:b/>
          <w:bCs/>
          <w:szCs w:val="20"/>
        </w:rPr>
        <w:t>lesní školky</w:t>
      </w:r>
      <w:r w:rsidR="0023284C">
        <w:rPr>
          <w:rFonts w:ascii="Arial" w:hAnsi="Arial" w:cs="Arial"/>
          <w:b/>
          <w:bCs/>
          <w:szCs w:val="20"/>
        </w:rPr>
        <w:t>“</w:t>
      </w:r>
      <w:r w:rsidRPr="007B03D5">
        <w:rPr>
          <w:rFonts w:ascii="Arial" w:hAnsi="Arial" w:cs="Arial"/>
          <w:szCs w:val="20"/>
        </w:rPr>
        <w:t xml:space="preserve"> – zajištění hygienického,  stravovacího a odpočinkového zázemí</w:t>
      </w:r>
    </w:p>
    <w:p w:rsidR="007B03D5" w:rsidRDefault="007B03D5" w:rsidP="0023284C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 </w:t>
      </w:r>
      <w:r w:rsidRPr="0023284C">
        <w:rPr>
          <w:rFonts w:ascii="Arial" w:hAnsi="Arial" w:cs="Arial"/>
          <w:b/>
          <w:bCs/>
          <w:szCs w:val="20"/>
        </w:rPr>
        <w:t>ZŠ</w:t>
      </w:r>
      <w:r w:rsidR="0023284C" w:rsidRPr="0023284C">
        <w:rPr>
          <w:rFonts w:ascii="Arial" w:hAnsi="Arial" w:cs="Arial"/>
          <w:b/>
          <w:bCs/>
          <w:szCs w:val="20"/>
        </w:rPr>
        <w:t xml:space="preserve">, </w:t>
      </w:r>
      <w:r w:rsidRPr="0023284C">
        <w:rPr>
          <w:rFonts w:ascii="Arial" w:hAnsi="Arial" w:cs="Arial"/>
          <w:b/>
          <w:bCs/>
          <w:szCs w:val="20"/>
        </w:rPr>
        <w:t xml:space="preserve">SŠ </w:t>
      </w:r>
      <w:r w:rsidR="0023284C" w:rsidRPr="0023284C">
        <w:rPr>
          <w:rFonts w:ascii="Arial" w:hAnsi="Arial" w:cs="Arial"/>
          <w:b/>
          <w:bCs/>
          <w:szCs w:val="20"/>
        </w:rPr>
        <w:t xml:space="preserve"> a organizace působící v oblasti EVVO</w:t>
      </w:r>
      <w:r w:rsidR="0023284C">
        <w:rPr>
          <w:rFonts w:ascii="Arial" w:hAnsi="Arial" w:cs="Arial"/>
          <w:szCs w:val="20"/>
        </w:rPr>
        <w:t xml:space="preserve"> – vybudování a úpravy venkovních areálů a pozemků pro výuku ve venkovním prostředí</w:t>
      </w:r>
    </w:p>
    <w:p w:rsidR="00F01CE7" w:rsidRPr="00F01CE7" w:rsidRDefault="00F01CE7" w:rsidP="00F01CE7">
      <w:pPr>
        <w:spacing w:after="0"/>
        <w:rPr>
          <w:rFonts w:ascii="Arial" w:hAnsi="Arial" w:cs="Arial"/>
          <w:szCs w:val="20"/>
        </w:rPr>
      </w:pPr>
    </w:p>
    <w:p w:rsidR="00F01CE7" w:rsidRPr="00F01CE7" w:rsidRDefault="00F01CE7" w:rsidP="00F01CE7">
      <w:pPr>
        <w:numPr>
          <w:ilvl w:val="0"/>
          <w:numId w:val="14"/>
        </w:numPr>
        <w:spacing w:after="0"/>
        <w:rPr>
          <w:rFonts w:ascii="Arial" w:hAnsi="Arial" w:cs="Arial"/>
          <w:szCs w:val="20"/>
        </w:rPr>
      </w:pPr>
      <w:r w:rsidRPr="00F01CE7">
        <w:rPr>
          <w:rFonts w:ascii="Arial" w:hAnsi="Arial" w:cs="Arial"/>
          <w:szCs w:val="20"/>
        </w:rPr>
        <w:t xml:space="preserve">Podrobné </w:t>
      </w:r>
      <w:proofErr w:type="spellStart"/>
      <w:r w:rsidRPr="00F01CE7">
        <w:rPr>
          <w:rFonts w:ascii="Arial" w:hAnsi="Arial" w:cs="Arial"/>
          <w:szCs w:val="20"/>
        </w:rPr>
        <w:t>videonávody</w:t>
      </w:r>
      <w:proofErr w:type="spellEnd"/>
      <w:r w:rsidR="00907023">
        <w:rPr>
          <w:rFonts w:ascii="Arial" w:hAnsi="Arial" w:cs="Arial"/>
          <w:szCs w:val="20"/>
        </w:rPr>
        <w:t xml:space="preserve"> </w:t>
      </w:r>
      <w:r w:rsidRPr="00F01CE7">
        <w:rPr>
          <w:rFonts w:ascii="Arial" w:hAnsi="Arial" w:cs="Arial"/>
          <w:szCs w:val="20"/>
        </w:rPr>
        <w:t>k provedení registrace žadatele a jeho uživatelů, jako i k podání žádosti v AIS SFŽP ČR naleznete na webových stránkách Národního programu Životní prostředí na webové adrese:</w:t>
      </w:r>
    </w:p>
    <w:p w:rsidR="00F01CE7" w:rsidRPr="00F01CE7" w:rsidRDefault="00676E77" w:rsidP="00F01CE7">
      <w:pPr>
        <w:spacing w:after="0"/>
        <w:rPr>
          <w:rFonts w:ascii="Arial" w:hAnsi="Arial" w:cs="Arial"/>
          <w:szCs w:val="20"/>
        </w:rPr>
      </w:pPr>
      <w:hyperlink r:id="rId10" w:history="1">
        <w:r w:rsidR="00F01CE7" w:rsidRPr="00F01CE7">
          <w:rPr>
            <w:rStyle w:val="Hypertextovodkaz"/>
            <w:rFonts w:ascii="Arial" w:hAnsi="Arial" w:cs="Arial"/>
            <w:szCs w:val="20"/>
          </w:rPr>
          <w:t>https://www.narodniprogramzp.cz/o-programu/jak-podat-zadost/</w:t>
        </w:r>
      </w:hyperlink>
      <w:r w:rsidR="00F01CE7">
        <w:rPr>
          <w:rFonts w:ascii="Arial" w:hAnsi="Arial" w:cs="Arial"/>
          <w:szCs w:val="20"/>
        </w:rPr>
        <w:t xml:space="preserve"> </w:t>
      </w:r>
    </w:p>
    <w:p w:rsidR="00F01CE7" w:rsidRPr="00F01CE7" w:rsidRDefault="00F01CE7" w:rsidP="00F01CE7">
      <w:pPr>
        <w:numPr>
          <w:ilvl w:val="0"/>
          <w:numId w:val="15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Dotazy</w:t>
      </w:r>
      <w:r w:rsidRPr="00F01CE7">
        <w:rPr>
          <w:rFonts w:ascii="Arial" w:hAnsi="Arial" w:cs="Arial"/>
          <w:szCs w:val="20"/>
        </w:rPr>
        <w:t xml:space="preserve"> k AIS SFŽP ČR, ale i obecně k NPŽP </w:t>
      </w:r>
      <w:r>
        <w:rPr>
          <w:rFonts w:ascii="Arial" w:hAnsi="Arial" w:cs="Arial"/>
          <w:szCs w:val="20"/>
        </w:rPr>
        <w:t>-</w:t>
      </w:r>
      <w:r w:rsidRPr="00F01CE7">
        <w:rPr>
          <w:rFonts w:ascii="Arial" w:hAnsi="Arial" w:cs="Arial"/>
          <w:szCs w:val="20"/>
        </w:rPr>
        <w:t xml:space="preserve"> Call centr</w:t>
      </w:r>
      <w:r>
        <w:rPr>
          <w:rFonts w:ascii="Arial" w:hAnsi="Arial" w:cs="Arial"/>
          <w:szCs w:val="20"/>
        </w:rPr>
        <w:t>um</w:t>
      </w:r>
      <w:r w:rsidRPr="00F01CE7">
        <w:rPr>
          <w:rFonts w:ascii="Arial" w:hAnsi="Arial" w:cs="Arial"/>
          <w:szCs w:val="20"/>
        </w:rPr>
        <w:t xml:space="preserve"> Fondu na telefonním čísle: 800 260 500 (v pracovní dny od 7.30 do 16.00) anebo e-mailem na adresu: dotazy@sfzp.cz</w:t>
      </w:r>
    </w:p>
    <w:p w:rsidR="00F01CE7" w:rsidRPr="00F01CE7" w:rsidRDefault="00F01CE7" w:rsidP="00F01CE7">
      <w:pPr>
        <w:spacing w:after="0"/>
        <w:rPr>
          <w:rFonts w:ascii="Arial" w:hAnsi="Arial" w:cs="Arial"/>
          <w:szCs w:val="20"/>
        </w:rPr>
      </w:pPr>
    </w:p>
    <w:p w:rsidR="00FA2B59" w:rsidRPr="00FA2B59" w:rsidRDefault="00092AE9" w:rsidP="00FA2B59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--------------------------------------------------------------------------------------------------------------------------</w:t>
      </w:r>
    </w:p>
    <w:p w:rsidR="00821C95" w:rsidRDefault="00FA2B59" w:rsidP="00821C9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Cs w:val="20"/>
        </w:rPr>
      </w:pPr>
      <w:r w:rsidRPr="00092AE9">
        <w:rPr>
          <w:rFonts w:ascii="Arial" w:hAnsi="Arial" w:cs="Arial"/>
          <w:b/>
          <w:bCs/>
          <w:szCs w:val="20"/>
        </w:rPr>
        <w:t>MMR</w:t>
      </w:r>
      <w:r>
        <w:rPr>
          <w:rFonts w:ascii="Arial" w:hAnsi="Arial" w:cs="Arial"/>
          <w:szCs w:val="20"/>
        </w:rPr>
        <w:t xml:space="preserve"> v rámci programu </w:t>
      </w:r>
      <w:r w:rsidRPr="00863A60">
        <w:rPr>
          <w:rFonts w:ascii="Arial" w:hAnsi="Arial" w:cs="Arial"/>
          <w:b/>
          <w:bCs/>
          <w:szCs w:val="20"/>
        </w:rPr>
        <w:t>Podpora obnov</w:t>
      </w:r>
      <w:r w:rsidRPr="00863A60">
        <w:rPr>
          <w:rFonts w:ascii="Arial" w:hAnsi="Arial" w:cs="Arial"/>
          <w:b/>
          <w:bCs/>
          <w:szCs w:val="20"/>
        </w:rPr>
        <w:t>y</w:t>
      </w:r>
      <w:r w:rsidRPr="00863A60">
        <w:rPr>
          <w:rFonts w:ascii="Arial" w:hAnsi="Arial" w:cs="Arial"/>
          <w:b/>
          <w:bCs/>
          <w:szCs w:val="20"/>
        </w:rPr>
        <w:t xml:space="preserve"> a ro</w:t>
      </w:r>
      <w:r w:rsidRPr="00863A60">
        <w:rPr>
          <w:rFonts w:ascii="Arial" w:hAnsi="Arial" w:cs="Arial"/>
          <w:b/>
          <w:bCs/>
          <w:szCs w:val="20"/>
        </w:rPr>
        <w:t>z</w:t>
      </w:r>
      <w:r w:rsidRPr="00863A60">
        <w:rPr>
          <w:rFonts w:ascii="Arial" w:hAnsi="Arial" w:cs="Arial"/>
          <w:b/>
          <w:bCs/>
          <w:szCs w:val="20"/>
        </w:rPr>
        <w:t>voje venkova</w:t>
      </w:r>
      <w:r>
        <w:rPr>
          <w:rFonts w:ascii="Arial" w:hAnsi="Arial" w:cs="Arial"/>
          <w:szCs w:val="20"/>
        </w:rPr>
        <w:t xml:space="preserve"> vyhlásilo výzv</w:t>
      </w:r>
      <w:r w:rsidR="00821C95">
        <w:rPr>
          <w:rFonts w:ascii="Arial" w:hAnsi="Arial" w:cs="Arial"/>
          <w:szCs w:val="20"/>
        </w:rPr>
        <w:t>y pro</w:t>
      </w:r>
      <w:r w:rsidR="00863A60">
        <w:rPr>
          <w:rFonts w:ascii="Arial" w:hAnsi="Arial" w:cs="Arial"/>
          <w:szCs w:val="20"/>
        </w:rPr>
        <w:t> </w:t>
      </w:r>
      <w:r w:rsidR="00821C95">
        <w:rPr>
          <w:rFonts w:ascii="Arial" w:hAnsi="Arial" w:cs="Arial"/>
          <w:szCs w:val="20"/>
        </w:rPr>
        <w:t>obce</w:t>
      </w:r>
      <w:r w:rsidR="00092AE9">
        <w:rPr>
          <w:rFonts w:ascii="Arial" w:hAnsi="Arial" w:cs="Arial"/>
          <w:szCs w:val="20"/>
        </w:rPr>
        <w:t xml:space="preserve"> - </w:t>
      </w:r>
      <w:r w:rsidR="00092AE9" w:rsidRPr="00F528E9">
        <w:rPr>
          <w:rFonts w:ascii="Arial" w:hAnsi="Arial" w:cs="Arial"/>
          <w:b/>
          <w:bCs/>
          <w:szCs w:val="20"/>
        </w:rPr>
        <w:t>žádosti</w:t>
      </w:r>
      <w:r w:rsidR="00092AE9">
        <w:rPr>
          <w:rFonts w:ascii="Arial" w:hAnsi="Arial" w:cs="Arial"/>
          <w:szCs w:val="20"/>
        </w:rPr>
        <w:t xml:space="preserve"> lze podávat od 4.12. 2019 do 17. 2. 2020</w:t>
      </w:r>
      <w:r w:rsidR="00821C95">
        <w:rPr>
          <w:rFonts w:ascii="Arial" w:hAnsi="Arial" w:cs="Arial"/>
          <w:szCs w:val="20"/>
        </w:rPr>
        <w:t>:</w:t>
      </w:r>
    </w:p>
    <w:p w:rsidR="00FA2B59" w:rsidRPr="00F20526" w:rsidRDefault="00FA2B59" w:rsidP="00821C95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  <w:szCs w:val="20"/>
        </w:rPr>
      </w:pPr>
      <w:r w:rsidRPr="00FA2B59">
        <w:rPr>
          <w:rFonts w:ascii="Arial" w:hAnsi="Arial" w:cs="Arial"/>
          <w:b/>
          <w:bCs/>
          <w:color w:val="C00000"/>
          <w:szCs w:val="20"/>
        </w:rPr>
        <w:t>PODPORA OBNOVY SPORTOVNÍ</w:t>
      </w:r>
      <w:r w:rsidRPr="00F20526">
        <w:rPr>
          <w:rFonts w:ascii="Arial" w:hAnsi="Arial" w:cs="Arial"/>
          <w:b/>
          <w:bCs/>
          <w:color w:val="C00000"/>
          <w:szCs w:val="20"/>
        </w:rPr>
        <w:t xml:space="preserve"> INFRASTRUKTURY</w:t>
      </w:r>
      <w:r w:rsidR="00F20526" w:rsidRPr="00F20526">
        <w:rPr>
          <w:rFonts w:ascii="Arial" w:hAnsi="Arial" w:cs="Arial"/>
          <w:color w:val="C00000"/>
          <w:szCs w:val="20"/>
        </w:rPr>
        <w:t xml:space="preserve"> (určeno pro vybudování, rekonstrukci nebo modernizaci školních hřišť a tělocvičen určených hodinám tělesné výchovy nebo volnočasovým aktivitám – vyjma vybavení a nářadí)</w:t>
      </w:r>
    </w:p>
    <w:p w:rsidR="00FA2B59" w:rsidRDefault="00821C95" w:rsidP="00F528E9">
      <w:pPr>
        <w:spacing w:after="0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- </w:t>
      </w:r>
      <w:r w:rsidR="00F528E9">
        <w:rPr>
          <w:rFonts w:ascii="Arial" w:hAnsi="Arial" w:cs="Arial"/>
          <w:szCs w:val="20"/>
        </w:rPr>
        <w:t>na 500 tis. až 5 mil. Kč (dotace max. 70 % uznatelných výdajů u obcí do 3 000 obyvatel; max. 60 %</w:t>
      </w:r>
      <w:r w:rsidR="00F528E9" w:rsidRPr="00F528E9">
        <w:rPr>
          <w:rFonts w:ascii="Arial" w:hAnsi="Arial" w:cs="Arial"/>
          <w:szCs w:val="20"/>
        </w:rPr>
        <w:t xml:space="preserve"> </w:t>
      </w:r>
      <w:r w:rsidR="00F528E9">
        <w:rPr>
          <w:rFonts w:ascii="Arial" w:hAnsi="Arial" w:cs="Arial"/>
          <w:szCs w:val="20"/>
        </w:rPr>
        <w:t>u obce</w:t>
      </w:r>
      <w:r w:rsidR="00F528E9" w:rsidRPr="00F528E9">
        <w:rPr>
          <w:rFonts w:ascii="Arial" w:hAnsi="Arial" w:cs="Arial"/>
          <w:szCs w:val="20"/>
        </w:rPr>
        <w:t>, která má 3001 – 10 000 obyvatel, včetně</w:t>
      </w:r>
      <w:r w:rsidR="00092AE9">
        <w:rPr>
          <w:rFonts w:ascii="Arial" w:hAnsi="Arial" w:cs="Arial"/>
          <w:szCs w:val="20"/>
        </w:rPr>
        <w:t>,</w:t>
      </w:r>
      <w:r w:rsidR="00F528E9" w:rsidRPr="00F528E9">
        <w:rPr>
          <w:rFonts w:ascii="Arial" w:hAnsi="Arial" w:cs="Arial"/>
          <w:szCs w:val="20"/>
        </w:rPr>
        <w:t xml:space="preserve"> na jejímž katastru je zřízena základní škola</w:t>
      </w:r>
      <w:r>
        <w:rPr>
          <w:rFonts w:ascii="Arial" w:hAnsi="Arial" w:cs="Arial"/>
          <w:szCs w:val="20"/>
        </w:rPr>
        <w:t>).</w:t>
      </w:r>
    </w:p>
    <w:p w:rsidR="008F5682" w:rsidRDefault="00907023" w:rsidP="00F528E9">
      <w:pPr>
        <w:spacing w:after="0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Podmínky:</w:t>
      </w:r>
    </w:p>
    <w:p w:rsidR="008F5682" w:rsidRDefault="008F5682" w:rsidP="00F528E9">
      <w:pPr>
        <w:spacing w:after="0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="00907023">
        <w:rPr>
          <w:rFonts w:ascii="Arial" w:hAnsi="Arial" w:cs="Arial"/>
          <w:szCs w:val="20"/>
        </w:rPr>
        <w:t xml:space="preserve">zařízení </w:t>
      </w:r>
      <w:r>
        <w:rPr>
          <w:rFonts w:ascii="Arial" w:hAnsi="Arial" w:cs="Arial"/>
          <w:szCs w:val="20"/>
        </w:rPr>
        <w:t xml:space="preserve">je součástí školního areálu (může být i jiné zařízení </w:t>
      </w:r>
      <w:r w:rsidR="00907023">
        <w:rPr>
          <w:rFonts w:ascii="Arial" w:hAnsi="Arial" w:cs="Arial"/>
          <w:szCs w:val="20"/>
        </w:rPr>
        <w:t xml:space="preserve">mimo areál </w:t>
      </w:r>
      <w:r>
        <w:rPr>
          <w:rFonts w:ascii="Arial" w:hAnsi="Arial" w:cs="Arial"/>
          <w:szCs w:val="20"/>
        </w:rPr>
        <w:t>využívané primárně pro hodiny tělesné výchovy i pro volnočasové aktivity)</w:t>
      </w:r>
    </w:p>
    <w:p w:rsidR="008F5682" w:rsidRDefault="008F5682" w:rsidP="00F528E9">
      <w:pPr>
        <w:spacing w:after="0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nesmí být komerčně využíváno (max. 20 % kapacity může být zpoplatněno pro mimoškolní využití)</w:t>
      </w:r>
    </w:p>
    <w:p w:rsidR="0040665A" w:rsidRDefault="0040665A" w:rsidP="00F528E9">
      <w:pPr>
        <w:spacing w:after="0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Odkaz na výzvu  pro obce do 3 000 obyvatel - </w:t>
      </w:r>
      <w:hyperlink r:id="rId11" w:history="1">
        <w:r w:rsidRPr="0040665A">
          <w:rPr>
            <w:rStyle w:val="Hypertextovodkaz"/>
            <w:rFonts w:ascii="Arial" w:hAnsi="Arial" w:cs="Arial"/>
            <w:szCs w:val="20"/>
          </w:rPr>
          <w:t>zde</w:t>
        </w:r>
      </w:hyperlink>
    </w:p>
    <w:p w:rsidR="0040665A" w:rsidRDefault="0040665A" w:rsidP="00F528E9">
      <w:pPr>
        <w:spacing w:after="0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Odkaz na výzvu pro obce nad 10 000 obyvatel -  </w:t>
      </w:r>
      <w:hyperlink r:id="rId12" w:history="1">
        <w:r w:rsidRPr="0040665A">
          <w:rPr>
            <w:rStyle w:val="Hypertextovodkaz"/>
            <w:rFonts w:ascii="Arial" w:hAnsi="Arial" w:cs="Arial"/>
            <w:szCs w:val="20"/>
          </w:rPr>
          <w:t>zde</w:t>
        </w:r>
      </w:hyperlink>
    </w:p>
    <w:p w:rsidR="0040665A" w:rsidRDefault="0040665A" w:rsidP="00F528E9">
      <w:pPr>
        <w:spacing w:after="0"/>
        <w:ind w:left="708"/>
        <w:rPr>
          <w:rFonts w:ascii="Arial" w:hAnsi="Arial" w:cs="Arial"/>
          <w:szCs w:val="20"/>
        </w:rPr>
      </w:pPr>
    </w:p>
    <w:p w:rsidR="0040665A" w:rsidRDefault="0040665A" w:rsidP="00F528E9">
      <w:pPr>
        <w:spacing w:after="0"/>
        <w:ind w:left="708"/>
        <w:rPr>
          <w:rFonts w:ascii="Arial" w:hAnsi="Arial" w:cs="Arial"/>
          <w:szCs w:val="20"/>
        </w:rPr>
      </w:pPr>
    </w:p>
    <w:p w:rsidR="008F5682" w:rsidRP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5682">
        <w:rPr>
          <w:rFonts w:ascii="Arial" w:hAnsi="Arial" w:cs="Arial"/>
          <w:b/>
          <w:bCs/>
          <w:color w:val="000000"/>
          <w:sz w:val="20"/>
          <w:szCs w:val="20"/>
        </w:rPr>
        <w:t xml:space="preserve">Uznatelné náklady: </w:t>
      </w:r>
    </w:p>
    <w:p w:rsidR="008F5682" w:rsidRP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vybudování, rekonstrukce nebo modernizace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sportovní infrastruktury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(tělocvična, hřiště víceúčelové nebo multifunkční), </w:t>
      </w:r>
    </w:p>
    <w:p w:rsidR="008F5682" w:rsidRPr="008F5682" w:rsidRDefault="008F5682" w:rsidP="00841113">
      <w:pPr>
        <w:autoSpaceDE w:val="0"/>
        <w:autoSpaceDN w:val="0"/>
        <w:adjustRightInd w:val="0"/>
        <w:spacing w:after="56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vybudování, rekonstrukce nebo modernizace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zázemí a sociálního zařízení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(např. šatny, sprchy, toalety, střídačky (pevně zabudované), nářaďovna apod.), v případě, že tyto práce jsou součástí obnovy sportovní infrastruktury, </w:t>
      </w:r>
    </w:p>
    <w:p w:rsidR="008F5682" w:rsidRPr="008F5682" w:rsidRDefault="008F5682" w:rsidP="00841113">
      <w:pPr>
        <w:autoSpaceDE w:val="0"/>
        <w:autoSpaceDN w:val="0"/>
        <w:adjustRightInd w:val="0"/>
        <w:spacing w:after="56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oplocení, osvětlení školního hřiště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, v případě, že tyto práce jsou součástí obnovy školního hřiště, </w:t>
      </w:r>
    </w:p>
    <w:p w:rsidR="008F5682" w:rsidRPr="008F5682" w:rsidRDefault="008F5682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o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zateplen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í obvodových stěn, střechy, stropu a podlah,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výměna oken a dveří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(vstupních dveří do budovy),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výměna kotle včetně otopné soustavy,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v případě, že tyto práce jsou součástí výstavby nebo obnovy školní tělocvičny. </w:t>
      </w:r>
    </w:p>
    <w:p w:rsidR="008F5682" w:rsidRPr="008F5682" w:rsidRDefault="008F5682" w:rsidP="00A2500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8F5682" w:rsidRP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5682">
        <w:rPr>
          <w:rFonts w:ascii="Arial" w:hAnsi="Arial" w:cs="Arial"/>
          <w:b/>
          <w:bCs/>
          <w:color w:val="000000"/>
          <w:sz w:val="20"/>
          <w:szCs w:val="20"/>
        </w:rPr>
        <w:t xml:space="preserve">Neuznatelné náklady: </w:t>
      </w:r>
    </w:p>
    <w:p w:rsidR="008F5682" w:rsidRPr="008F5682" w:rsidRDefault="008F5682" w:rsidP="008F5682">
      <w:pPr>
        <w:autoSpaceDE w:val="0"/>
        <w:autoSpaceDN w:val="0"/>
        <w:adjustRightInd w:val="0"/>
        <w:spacing w:after="51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hřiště, resp.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sportoviště, které není primárně určené pro hodiny tělesné výchovy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8F5682">
        <w:rPr>
          <w:rFonts w:ascii="Arial" w:hAnsi="Arial" w:cs="Arial"/>
          <w:color w:val="000000"/>
          <w:sz w:val="20"/>
          <w:szCs w:val="20"/>
        </w:rPr>
        <w:t>workoutové</w:t>
      </w:r>
      <w:proofErr w:type="spellEnd"/>
      <w:r w:rsidRPr="008F5682">
        <w:rPr>
          <w:rFonts w:ascii="Arial" w:hAnsi="Arial" w:cs="Arial"/>
          <w:color w:val="000000"/>
          <w:sz w:val="20"/>
          <w:szCs w:val="20"/>
        </w:rPr>
        <w:t xml:space="preserve"> hřiště, </w:t>
      </w:r>
      <w:proofErr w:type="spellStart"/>
      <w:r w:rsidRPr="008F5682">
        <w:rPr>
          <w:rFonts w:ascii="Arial" w:hAnsi="Arial" w:cs="Arial"/>
          <w:color w:val="000000"/>
          <w:sz w:val="20"/>
          <w:szCs w:val="20"/>
        </w:rPr>
        <w:t>parkourové</w:t>
      </w:r>
      <w:proofErr w:type="spellEnd"/>
      <w:r w:rsidRPr="008F5682">
        <w:rPr>
          <w:rFonts w:ascii="Arial" w:hAnsi="Arial" w:cs="Arial"/>
          <w:color w:val="000000"/>
          <w:sz w:val="20"/>
          <w:szCs w:val="20"/>
        </w:rPr>
        <w:t xml:space="preserve"> hřiště, beachvolejbalové hřiště, fotbalové hřiště, dětské hřiště apod.), </w:t>
      </w:r>
    </w:p>
    <w:p w:rsidR="008F5682" w:rsidRPr="008F5682" w:rsidRDefault="008F5682" w:rsidP="008F5682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F56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F5682">
        <w:rPr>
          <w:rFonts w:ascii="Times New Roman" w:hAnsi="Times New Roman" w:cs="Times New Roman"/>
          <w:color w:val="000000"/>
          <w:sz w:val="20"/>
          <w:szCs w:val="20"/>
          <w:u w:val="single"/>
        </w:rPr>
        <w:t>nábytek, vybavení a zařizovací předměty</w:t>
      </w:r>
      <w:r w:rsidRPr="008F568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8F5682" w:rsidRPr="008F5682" w:rsidRDefault="008F5682" w:rsidP="008F5682">
      <w:pPr>
        <w:autoSpaceDE w:val="0"/>
        <w:autoSpaceDN w:val="0"/>
        <w:adjustRightInd w:val="0"/>
        <w:spacing w:after="51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tělovýchovné nářadí/sportovní příslušenství určené k zabudování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(např. ribstole, konstrukce na šplh, kruhy, hrazdy, volejbal/tenis/nohejbal do pouzder, otočné a sklopné košíkové atpod.), </w:t>
      </w:r>
    </w:p>
    <w:p w:rsidR="008F5682" w:rsidRP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56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F5682">
        <w:rPr>
          <w:rFonts w:ascii="Arial" w:hAnsi="Arial" w:cs="Arial"/>
          <w:color w:val="000000"/>
          <w:sz w:val="20"/>
          <w:szCs w:val="20"/>
          <w:u w:val="single"/>
        </w:rPr>
        <w:t>tělovýchovné nářadí/sportovní příslušenství přenosné</w:t>
      </w:r>
      <w:r w:rsidRPr="008F5682">
        <w:rPr>
          <w:rFonts w:ascii="Arial" w:hAnsi="Arial" w:cs="Arial"/>
          <w:color w:val="000000"/>
          <w:sz w:val="20"/>
          <w:szCs w:val="20"/>
        </w:rPr>
        <w:t xml:space="preserve"> (např. lavičky, bedny, trampolíny, tělocvičné kozy a koně, žíněnky, gymnastické běhouny, branky na házenou a florbal, fotbal, míče, doskočiště mobilní, odrazové můstky, startovací bloky apod.). </w:t>
      </w:r>
    </w:p>
    <w:p w:rsidR="00821C95" w:rsidRPr="00821C95" w:rsidRDefault="00821C95" w:rsidP="00821C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500D" w:rsidRPr="00A2500D" w:rsidRDefault="00821C95" w:rsidP="00821C9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 w:rsidRPr="00821C95">
        <w:rPr>
          <w:rFonts w:ascii="Arial" w:hAnsi="Arial" w:cs="Arial"/>
          <w:b/>
          <w:bCs/>
          <w:color w:val="00B0F0"/>
          <w:sz w:val="24"/>
          <w:szCs w:val="24"/>
        </w:rPr>
        <w:t>Podpora budování a obnovy míst aktivního a pasivního odpočinku</w:t>
      </w:r>
    </w:p>
    <w:p w:rsidR="00821C95" w:rsidRDefault="00092AE9" w:rsidP="00092AE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j</w:t>
      </w:r>
      <w:r w:rsidR="00821C95" w:rsidRPr="00821C95">
        <w:rPr>
          <w:rFonts w:ascii="Arial" w:hAnsi="Arial" w:cs="Arial"/>
          <w:color w:val="000000"/>
          <w:sz w:val="20"/>
          <w:szCs w:val="20"/>
        </w:rPr>
        <w:t>de především o obnovu nebo vybudování veřejných hřišť a sportovišť, dětských hřišť</w:t>
      </w:r>
      <w:r w:rsidR="00821C95">
        <w:rPr>
          <w:rFonts w:ascii="Arial" w:hAnsi="Arial" w:cs="Arial"/>
          <w:color w:val="000000"/>
          <w:sz w:val="20"/>
          <w:szCs w:val="20"/>
        </w:rPr>
        <w:t xml:space="preserve"> </w:t>
      </w:r>
      <w:r w:rsidR="00821C95" w:rsidRPr="0040665A">
        <w:rPr>
          <w:rFonts w:ascii="Arial" w:hAnsi="Arial" w:cs="Arial"/>
          <w:color w:val="FF0000"/>
          <w:sz w:val="20"/>
          <w:szCs w:val="20"/>
        </w:rPr>
        <w:t>sloužících široké veřejnosti</w:t>
      </w:r>
      <w:r w:rsidRPr="0040665A">
        <w:rPr>
          <w:rFonts w:ascii="Arial" w:hAnsi="Arial" w:cs="Arial"/>
          <w:color w:val="FF0000"/>
          <w:sz w:val="20"/>
          <w:szCs w:val="20"/>
        </w:rPr>
        <w:t xml:space="preserve"> v obcích do 3 tis. obyvatel</w:t>
      </w:r>
      <w:r w:rsidR="00821C95" w:rsidRPr="0040665A">
        <w:rPr>
          <w:rFonts w:ascii="Arial" w:hAnsi="Arial" w:cs="Arial"/>
          <w:color w:val="FF0000"/>
          <w:sz w:val="20"/>
          <w:szCs w:val="20"/>
        </w:rPr>
        <w:t xml:space="preserve">, </w:t>
      </w:r>
      <w:r w:rsidR="00821C95" w:rsidRPr="00821C95">
        <w:rPr>
          <w:rFonts w:ascii="Arial" w:hAnsi="Arial" w:cs="Arial"/>
          <w:color w:val="000000"/>
          <w:sz w:val="20"/>
          <w:szCs w:val="20"/>
        </w:rPr>
        <w:t>jejichž provoz je hrazen z obecního rozpočtu, jejich užívání není zpoplatněno a jsou veřejně přístupné.</w:t>
      </w:r>
    </w:p>
    <w:p w:rsidR="00863A60" w:rsidRPr="00821C95" w:rsidRDefault="00863A60" w:rsidP="00092AE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Odkaz na výzvu </w:t>
      </w:r>
      <w:hyperlink r:id="rId13" w:history="1">
        <w:r w:rsidRPr="00863A60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</w:p>
    <w:p w:rsidR="00821C95" w:rsidRPr="00821C95" w:rsidRDefault="00821C95" w:rsidP="00092AE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821C95" w:rsidRDefault="00821C95" w:rsidP="00092AE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21C95">
        <w:rPr>
          <w:rFonts w:ascii="Arial" w:hAnsi="Arial" w:cs="Arial"/>
          <w:color w:val="000000"/>
          <w:sz w:val="20"/>
          <w:szCs w:val="20"/>
        </w:rPr>
        <w:t>Dotace</w:t>
      </w:r>
      <w:r w:rsidR="00092AE9">
        <w:rPr>
          <w:rFonts w:ascii="Arial" w:hAnsi="Arial" w:cs="Arial"/>
          <w:color w:val="000000"/>
          <w:sz w:val="20"/>
          <w:szCs w:val="20"/>
        </w:rPr>
        <w:t xml:space="preserve"> – 100 tis. až 2 mil. Kč na jednu akci, do max. </w:t>
      </w:r>
      <w:r w:rsidRPr="00821C95">
        <w:rPr>
          <w:rFonts w:ascii="Arial" w:hAnsi="Arial" w:cs="Arial"/>
          <w:color w:val="000000"/>
          <w:sz w:val="20"/>
          <w:szCs w:val="20"/>
        </w:rPr>
        <w:t xml:space="preserve">70 % skutečně vynaložených uznatelných nákladů akce. </w:t>
      </w:r>
    </w:p>
    <w:p w:rsidR="00A2500D" w:rsidRDefault="00A2500D" w:rsidP="00092AE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Arial" w:hAnsi="Arial" w:cs="Arial"/>
          <w:color w:val="000000"/>
          <w:sz w:val="20"/>
          <w:szCs w:val="20"/>
        </w:rPr>
        <w:t xml:space="preserve">Výstupy nesmí být komerčně využívány a sloužit k provozování ekonomické činnosti. Komerční využití, které je zpoplatněno, může tvořit maximálně 20% celkové kapacity (časové, dispoziční apod.). </w:t>
      </w: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2500D">
        <w:rPr>
          <w:rFonts w:ascii="Arial" w:hAnsi="Arial" w:cs="Arial"/>
          <w:b/>
          <w:bCs/>
          <w:color w:val="000000"/>
          <w:sz w:val="20"/>
          <w:szCs w:val="20"/>
        </w:rPr>
        <w:t xml:space="preserve">Uznatelné náklady: </w:t>
      </w: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A2500D">
        <w:rPr>
          <w:rFonts w:ascii="Arial" w:hAnsi="Arial" w:cs="Arial"/>
          <w:color w:val="000000"/>
          <w:sz w:val="20"/>
          <w:szCs w:val="20"/>
        </w:rPr>
        <w:t xml:space="preserve">vybudování, rekonstrukce nebo modernizace hřišť (hřiště víceúčelové nebo multifunkční, </w:t>
      </w:r>
      <w:proofErr w:type="spellStart"/>
      <w:r w:rsidRPr="00A2500D">
        <w:rPr>
          <w:rFonts w:ascii="Arial" w:hAnsi="Arial" w:cs="Arial"/>
          <w:color w:val="000000"/>
          <w:sz w:val="20"/>
          <w:szCs w:val="20"/>
        </w:rPr>
        <w:t>workoutové</w:t>
      </w:r>
      <w:proofErr w:type="spellEnd"/>
      <w:r w:rsidRPr="00A2500D">
        <w:rPr>
          <w:rFonts w:ascii="Arial" w:hAnsi="Arial" w:cs="Arial"/>
          <w:color w:val="000000"/>
          <w:sz w:val="20"/>
          <w:szCs w:val="20"/>
        </w:rPr>
        <w:t xml:space="preserve"> hřiště, </w:t>
      </w:r>
      <w:proofErr w:type="spellStart"/>
      <w:r w:rsidRPr="00A2500D">
        <w:rPr>
          <w:rFonts w:ascii="Arial" w:hAnsi="Arial" w:cs="Arial"/>
          <w:color w:val="000000"/>
          <w:sz w:val="20"/>
          <w:szCs w:val="20"/>
        </w:rPr>
        <w:t>parkourové</w:t>
      </w:r>
      <w:proofErr w:type="spellEnd"/>
      <w:r w:rsidRPr="00A2500D">
        <w:rPr>
          <w:rFonts w:ascii="Arial" w:hAnsi="Arial" w:cs="Arial"/>
          <w:color w:val="000000"/>
          <w:sz w:val="20"/>
          <w:szCs w:val="20"/>
        </w:rPr>
        <w:t xml:space="preserve"> hřiště, fotbalové hřiště, dětské hřiště), </w:t>
      </w:r>
    </w:p>
    <w:p w:rsidR="00A2500D" w:rsidRPr="00A2500D" w:rsidRDefault="00A2500D" w:rsidP="00A2500D">
      <w:pPr>
        <w:autoSpaceDE w:val="0"/>
        <w:autoSpaceDN w:val="0"/>
        <w:adjustRightInd w:val="0"/>
        <w:spacing w:after="54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A2500D">
        <w:rPr>
          <w:rFonts w:ascii="Arial" w:hAnsi="Arial" w:cs="Arial"/>
          <w:color w:val="000000"/>
          <w:sz w:val="20"/>
          <w:szCs w:val="20"/>
        </w:rPr>
        <w:t xml:space="preserve">vybudování, rekonstrukce nebo modernizace zázemí a sociálního zařízení (např. šatny, sprchy, toalety, střídačky (pevně zabudované) apod., v případě, že tyto práce jsou součástí aktivit uvedených v prvním odstavci, </w:t>
      </w: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A2500D">
        <w:rPr>
          <w:rFonts w:ascii="Arial" w:hAnsi="Arial" w:cs="Arial"/>
          <w:color w:val="000000"/>
          <w:sz w:val="20"/>
          <w:szCs w:val="20"/>
        </w:rPr>
        <w:t xml:space="preserve">oplocení, osvětlení hřiště, mobiliář (lavičky, odpadkové koše) v případě, že tyto práce jsou součástí aktivit uvedených v prvním odstavci, </w:t>
      </w: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2500D">
        <w:rPr>
          <w:rFonts w:ascii="Arial" w:hAnsi="Arial" w:cs="Arial"/>
          <w:b/>
          <w:bCs/>
          <w:color w:val="000000"/>
          <w:sz w:val="20"/>
          <w:szCs w:val="20"/>
        </w:rPr>
        <w:t xml:space="preserve">Neuznatelné náklady: </w:t>
      </w:r>
    </w:p>
    <w:p w:rsidR="00A2500D" w:rsidRPr="00A2500D" w:rsidRDefault="00A2500D" w:rsidP="00A2500D">
      <w:pPr>
        <w:autoSpaceDE w:val="0"/>
        <w:autoSpaceDN w:val="0"/>
        <w:adjustRightInd w:val="0"/>
        <w:spacing w:after="55" w:line="240" w:lineRule="auto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A2500D">
        <w:rPr>
          <w:rFonts w:ascii="Arial" w:hAnsi="Arial" w:cs="Arial"/>
          <w:color w:val="000000"/>
          <w:sz w:val="20"/>
          <w:szCs w:val="20"/>
        </w:rPr>
        <w:t xml:space="preserve">nábytek, vybavení a zařizovací předměty, </w:t>
      </w:r>
    </w:p>
    <w:p w:rsidR="00A2500D" w:rsidRPr="00A2500D" w:rsidRDefault="00A2500D" w:rsidP="00A2500D">
      <w:pPr>
        <w:autoSpaceDE w:val="0"/>
        <w:autoSpaceDN w:val="0"/>
        <w:adjustRightInd w:val="0"/>
        <w:spacing w:after="55" w:line="240" w:lineRule="auto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A2500D">
        <w:rPr>
          <w:rFonts w:ascii="Arial" w:hAnsi="Arial" w:cs="Arial"/>
          <w:color w:val="000000"/>
          <w:sz w:val="20"/>
          <w:szCs w:val="20"/>
        </w:rPr>
        <w:t xml:space="preserve">sportovní příslušenství určené k zabudování (např. ribstole, konstrukce na šplh, kruhy, hrazdy, volejbal/tenis/nohejbal do pouzder, otočné a sklopné košíkové apod.), </w:t>
      </w:r>
    </w:p>
    <w:p w:rsidR="00A2500D" w:rsidRPr="00A2500D" w:rsidRDefault="00A2500D" w:rsidP="00A25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2500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A2500D">
        <w:rPr>
          <w:rFonts w:ascii="Arial" w:hAnsi="Arial" w:cs="Arial"/>
          <w:color w:val="000000"/>
          <w:sz w:val="20"/>
          <w:szCs w:val="20"/>
        </w:rPr>
        <w:t xml:space="preserve">nářadí/sportovní příslušenství přenosné (např. lavičky, bedny, trampolíny, tělocvičné kozy a koně, žíněnky, gymnastické běhouny, branky na házenou a florbal, fotbal, míče, doskočiště mobilní, odrazové můstky, startovací bloky apod.). </w:t>
      </w:r>
    </w:p>
    <w:p w:rsidR="00A2500D" w:rsidRDefault="00841113" w:rsidP="0084111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</w:t>
      </w:r>
    </w:p>
    <w:p w:rsidR="00F01CE7" w:rsidRDefault="00F01CE7" w:rsidP="00092AE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F01CE7" w:rsidRPr="00F23444" w:rsidRDefault="00676E77" w:rsidP="00F01CE7">
      <w:pPr>
        <w:pStyle w:val="Odstavecseseznamem"/>
        <w:numPr>
          <w:ilvl w:val="0"/>
          <w:numId w:val="11"/>
        </w:numPr>
        <w:spacing w:after="0"/>
        <w:ind w:left="1069"/>
        <w:rPr>
          <w:rFonts w:ascii="Arial" w:hAnsi="Arial" w:cs="Arial"/>
          <w:color w:val="0070C0"/>
          <w:sz w:val="24"/>
          <w:szCs w:val="24"/>
        </w:rPr>
      </w:pPr>
      <w:hyperlink r:id="rId14" w:history="1">
        <w:r w:rsidR="00F01CE7" w:rsidRPr="00D11CB3">
          <w:rPr>
            <w:b/>
            <w:bCs/>
            <w:sz w:val="32"/>
            <w:szCs w:val="32"/>
          </w:rPr>
          <w:t>PLZEŇSKÝ KRAJ</w:t>
        </w:r>
        <w:r w:rsidR="00F01CE7" w:rsidRPr="00F23444">
          <w:rPr>
            <w:b/>
            <w:bCs/>
            <w:sz w:val="24"/>
            <w:szCs w:val="24"/>
          </w:rPr>
          <w:t xml:space="preserve"> </w:t>
        </w:r>
        <w:r w:rsidR="00F01CE7" w:rsidRPr="00C46AE5">
          <w:rPr>
            <w:rStyle w:val="Hypertextovodkaz"/>
            <w:rFonts w:ascii="Arial" w:hAnsi="Arial" w:cs="Arial"/>
            <w:color w:val="6666FF" w:themeColor="hyperlink" w:themeTint="99"/>
            <w:sz w:val="24"/>
            <w:szCs w:val="24"/>
          </w:rPr>
          <w:t>–</w:t>
        </w:r>
        <w:r w:rsidR="00F01CE7" w:rsidRPr="009D7049">
          <w:rPr>
            <w:rStyle w:val="Hypertextovodkaz"/>
            <w:rFonts w:ascii="Arial" w:hAnsi="Arial" w:cs="Arial"/>
            <w:color w:val="6666FF" w:themeColor="hyperlink" w:themeTint="99"/>
          </w:rPr>
          <w:t xml:space="preserve"> </w:t>
        </w:r>
        <w:r w:rsidR="00F01CE7" w:rsidRPr="00F23444">
          <w:rPr>
            <w:rStyle w:val="Hypertextovodkaz"/>
            <w:rFonts w:ascii="Arial" w:hAnsi="Arial" w:cs="Arial"/>
            <w:b/>
            <w:bCs/>
            <w:color w:val="6666FF" w:themeColor="hyperlink" w:themeTint="99"/>
          </w:rPr>
          <w:t>Dotační prog</w:t>
        </w:r>
        <w:r w:rsidR="00F01CE7" w:rsidRPr="00F23444">
          <w:rPr>
            <w:rStyle w:val="Hypertextovodkaz"/>
            <w:rFonts w:ascii="Arial" w:hAnsi="Arial" w:cs="Arial"/>
            <w:b/>
            <w:bCs/>
            <w:color w:val="6666FF" w:themeColor="hyperlink" w:themeTint="99"/>
          </w:rPr>
          <w:t>r</w:t>
        </w:r>
        <w:r w:rsidR="00F01CE7" w:rsidRPr="00F23444">
          <w:rPr>
            <w:rStyle w:val="Hypertextovodkaz"/>
            <w:rFonts w:ascii="Arial" w:hAnsi="Arial" w:cs="Arial"/>
            <w:b/>
            <w:bCs/>
            <w:color w:val="6666FF" w:themeColor="hyperlink" w:themeTint="99"/>
          </w:rPr>
          <w:t>amy na rok 2020</w:t>
        </w:r>
      </w:hyperlink>
      <w:r w:rsidR="00F01CE7">
        <w:rPr>
          <w:rFonts w:ascii="Arial" w:hAnsi="Arial" w:cs="Arial"/>
          <w:color w:val="548DD4" w:themeColor="text2" w:themeTint="99"/>
          <w:sz w:val="24"/>
          <w:szCs w:val="24"/>
        </w:rPr>
        <w:t xml:space="preserve">  </w:t>
      </w:r>
    </w:p>
    <w:p w:rsidR="00F01CE7" w:rsidRDefault="00F01CE7" w:rsidP="00F01CE7">
      <w:pPr>
        <w:pStyle w:val="Odstavecseseznamem"/>
        <w:spacing w:after="0"/>
        <w:ind w:left="1068"/>
        <w:rPr>
          <w:rFonts w:ascii="Arial" w:hAnsi="Arial" w:cs="Arial"/>
          <w:szCs w:val="20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t xml:space="preserve">- </w:t>
      </w:r>
      <w:r>
        <w:rPr>
          <w:rFonts w:ascii="Arial" w:hAnsi="Arial" w:cs="Arial"/>
          <w:szCs w:val="20"/>
        </w:rPr>
        <w:t xml:space="preserve">přijímání žádostí </w:t>
      </w:r>
      <w:r w:rsidRPr="009D7049">
        <w:rPr>
          <w:rFonts w:ascii="Arial" w:hAnsi="Arial" w:cs="Arial"/>
          <w:szCs w:val="20"/>
        </w:rPr>
        <w:t>do 10.2.2020</w:t>
      </w:r>
    </w:p>
    <w:p w:rsidR="00841113" w:rsidRDefault="00841113" w:rsidP="00F01CE7">
      <w:pPr>
        <w:pStyle w:val="Odstavecseseznamem"/>
        <w:spacing w:after="0"/>
        <w:ind w:left="106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841113">
        <w:rPr>
          <w:rFonts w:ascii="Arial" w:hAnsi="Arial" w:cs="Arial"/>
          <w:szCs w:val="20"/>
        </w:rPr>
        <w:t>Realizace od 1.1.2020 do 31.12.2020</w:t>
      </w:r>
    </w:p>
    <w:p w:rsidR="00733E20" w:rsidRDefault="00863A60" w:rsidP="00D11CB3">
      <w:pPr>
        <w:pStyle w:val="Odstavecseseznamem"/>
        <w:numPr>
          <w:ilvl w:val="1"/>
          <w:numId w:val="11"/>
        </w:numPr>
        <w:ind w:left="360"/>
        <w:rPr>
          <w:rFonts w:ascii="13" w:hAnsi="13" w:cs="Arial"/>
          <w:b/>
          <w:bCs/>
          <w:color w:val="0070C0"/>
          <w:sz w:val="24"/>
          <w:szCs w:val="24"/>
        </w:rPr>
      </w:pPr>
      <w:hyperlink r:id="rId15" w:history="1">
        <w:r w:rsidR="00733E20" w:rsidRPr="00863A60">
          <w:rPr>
            <w:rStyle w:val="Hypertextovodkaz"/>
            <w:rFonts w:ascii="Arial" w:hAnsi="Arial" w:cs="Arial"/>
            <w:b/>
            <w:bCs/>
            <w:sz w:val="24"/>
            <w:szCs w:val="24"/>
          </w:rPr>
          <w:t>„</w:t>
        </w:r>
        <w:r w:rsidR="00733E20" w:rsidRPr="00863A60">
          <w:rPr>
            <w:rStyle w:val="Hypertextovodkaz"/>
            <w:rFonts w:ascii="13" w:hAnsi="13" w:cs="Arial"/>
            <w:b/>
            <w:bCs/>
            <w:sz w:val="24"/>
            <w:szCs w:val="24"/>
          </w:rPr>
          <w:t>Významné investice do sportovišť PK“</w:t>
        </w:r>
      </w:hyperlink>
    </w:p>
    <w:p w:rsidR="00D11CB3" w:rsidRPr="00D11CB3" w:rsidRDefault="00D11CB3" w:rsidP="00D11CB3">
      <w:pPr>
        <w:pStyle w:val="Odstavecseseznamem"/>
        <w:numPr>
          <w:ilvl w:val="2"/>
          <w:numId w:val="11"/>
        </w:numPr>
        <w:rPr>
          <w:rFonts w:ascii="13" w:hAnsi="13" w:cs="Arial"/>
          <w:color w:val="0070C0"/>
          <w:sz w:val="24"/>
          <w:szCs w:val="24"/>
        </w:rPr>
      </w:pPr>
      <w:r w:rsidRPr="00D11CB3">
        <w:rPr>
          <w:rFonts w:ascii="13" w:hAnsi="13" w:cs="Arial"/>
          <w:color w:val="000000" w:themeColor="text1"/>
          <w:sz w:val="24"/>
          <w:szCs w:val="24"/>
        </w:rPr>
        <w:t>Pro obce do 30 tis. obyvatel</w:t>
      </w:r>
    </w:p>
    <w:p w:rsidR="00D11CB3" w:rsidRPr="00D11CB3" w:rsidRDefault="00D11CB3" w:rsidP="00D11CB3">
      <w:pPr>
        <w:pStyle w:val="Odstavecseseznamem"/>
        <w:numPr>
          <w:ilvl w:val="2"/>
          <w:numId w:val="11"/>
        </w:numPr>
        <w:rPr>
          <w:rFonts w:ascii="13" w:hAnsi="13" w:cs="Arial"/>
          <w:color w:val="0070C0"/>
          <w:sz w:val="24"/>
          <w:szCs w:val="24"/>
        </w:rPr>
      </w:pPr>
      <w:r>
        <w:rPr>
          <w:rFonts w:ascii="13" w:hAnsi="13" w:cs="Arial"/>
          <w:color w:val="000000" w:themeColor="text1"/>
          <w:sz w:val="24"/>
          <w:szCs w:val="24"/>
        </w:rPr>
        <w:t>Max. 3 mil</w:t>
      </w:r>
      <w:r w:rsidR="009934B7">
        <w:rPr>
          <w:rFonts w:ascii="13" w:hAnsi="13" w:cs="Arial"/>
          <w:color w:val="000000" w:themeColor="text1"/>
          <w:sz w:val="24"/>
          <w:szCs w:val="24"/>
        </w:rPr>
        <w:t xml:space="preserve"> – max. 80 %</w:t>
      </w:r>
    </w:p>
    <w:p w:rsidR="00D11CB3" w:rsidRPr="00D11CB3" w:rsidRDefault="00D11CB3" w:rsidP="00D11CB3">
      <w:pPr>
        <w:pStyle w:val="Odstavecseseznamem"/>
        <w:numPr>
          <w:ilvl w:val="2"/>
          <w:numId w:val="11"/>
        </w:numPr>
        <w:rPr>
          <w:rFonts w:ascii="13" w:hAnsi="13" w:cs="Arial"/>
          <w:color w:val="0070C0"/>
          <w:sz w:val="24"/>
          <w:szCs w:val="24"/>
        </w:rPr>
      </w:pPr>
      <w:r>
        <w:rPr>
          <w:rFonts w:ascii="13" w:hAnsi="13" w:cs="Arial"/>
          <w:color w:val="000000" w:themeColor="text1"/>
          <w:sz w:val="24"/>
          <w:szCs w:val="24"/>
        </w:rPr>
        <w:t>Pro vlastníky sportoviště nebo ty, kdož jej využívají nejméně rok a mají na další 3 roky právo užívání (</w:t>
      </w:r>
      <w:r w:rsidR="009934B7">
        <w:rPr>
          <w:rFonts w:ascii="13" w:hAnsi="13" w:cs="Arial"/>
          <w:color w:val="000000" w:themeColor="text1"/>
          <w:sz w:val="24"/>
          <w:szCs w:val="24"/>
        </w:rPr>
        <w:t xml:space="preserve">alokace </w:t>
      </w:r>
      <w:r>
        <w:rPr>
          <w:rFonts w:ascii="13" w:hAnsi="13" w:cs="Arial"/>
          <w:color w:val="000000" w:themeColor="text1"/>
          <w:sz w:val="24"/>
          <w:szCs w:val="24"/>
        </w:rPr>
        <w:t>celkem 15 mil.)</w:t>
      </w:r>
    </w:p>
    <w:p w:rsidR="00D11CB3" w:rsidRDefault="00841113" w:rsidP="00D11CB3">
      <w:pPr>
        <w:pStyle w:val="Odstavecseseznamem"/>
        <w:numPr>
          <w:ilvl w:val="1"/>
          <w:numId w:val="11"/>
        </w:numPr>
        <w:spacing w:after="0"/>
        <w:ind w:left="360"/>
        <w:rPr>
          <w:rFonts w:ascii="13" w:hAnsi="13"/>
          <w:b/>
          <w:bCs/>
          <w:color w:val="0070C0"/>
          <w:sz w:val="24"/>
          <w:szCs w:val="24"/>
        </w:rPr>
      </w:pPr>
      <w:r w:rsidRPr="00D11CB3">
        <w:rPr>
          <w:rFonts w:ascii="13" w:hAnsi="13"/>
          <w:b/>
          <w:bCs/>
          <w:color w:val="0070C0"/>
          <w:sz w:val="24"/>
          <w:szCs w:val="24"/>
        </w:rPr>
        <w:t xml:space="preserve"> </w:t>
      </w:r>
      <w:hyperlink r:id="rId16" w:history="1">
        <w:r w:rsidR="00D11CB3" w:rsidRPr="004D2583">
          <w:rPr>
            <w:rStyle w:val="Hypertextovodkaz"/>
            <w:rFonts w:ascii="13" w:hAnsi="13"/>
            <w:b/>
            <w:bCs/>
            <w:sz w:val="24"/>
            <w:szCs w:val="24"/>
          </w:rPr>
          <w:t>„Podpora vybudování a modernizace sportovišť“</w:t>
        </w:r>
      </w:hyperlink>
    </w:p>
    <w:p w:rsidR="00D11CB3" w:rsidRDefault="00D11CB3" w:rsidP="00D11CB3">
      <w:pPr>
        <w:pStyle w:val="Odstavecseseznamem"/>
        <w:numPr>
          <w:ilvl w:val="2"/>
          <w:numId w:val="11"/>
        </w:numPr>
        <w:spacing w:after="0"/>
        <w:rPr>
          <w:rFonts w:ascii="13" w:hAnsi="13"/>
          <w:color w:val="000000" w:themeColor="text1"/>
          <w:sz w:val="24"/>
          <w:szCs w:val="24"/>
        </w:rPr>
      </w:pPr>
      <w:r w:rsidRPr="00D11CB3">
        <w:rPr>
          <w:rFonts w:ascii="13" w:hAnsi="13"/>
          <w:color w:val="000000" w:themeColor="text1"/>
          <w:sz w:val="24"/>
          <w:szCs w:val="24"/>
        </w:rPr>
        <w:t>Pro obce, školy, spolky v oblasti tělovýchovy a sportu</w:t>
      </w:r>
    </w:p>
    <w:p w:rsidR="00D11CB3" w:rsidRDefault="00D11CB3" w:rsidP="00D11CB3">
      <w:pPr>
        <w:pStyle w:val="Odstavecseseznamem"/>
        <w:numPr>
          <w:ilvl w:val="2"/>
          <w:numId w:val="11"/>
        </w:numPr>
        <w:spacing w:after="0"/>
        <w:rPr>
          <w:rFonts w:ascii="13" w:hAnsi="13"/>
          <w:color w:val="000000" w:themeColor="text1"/>
          <w:sz w:val="24"/>
          <w:szCs w:val="24"/>
        </w:rPr>
      </w:pPr>
      <w:r>
        <w:rPr>
          <w:rFonts w:ascii="13" w:hAnsi="13"/>
          <w:color w:val="000000" w:themeColor="text1"/>
          <w:sz w:val="24"/>
          <w:szCs w:val="24"/>
        </w:rPr>
        <w:t>Obecní sportoviště, které mají dopoledne využití pro školy a odpoledne sportovní oddíly a sportující veřejnost</w:t>
      </w:r>
    </w:p>
    <w:p w:rsidR="00D11CB3" w:rsidRDefault="00D11CB3" w:rsidP="00D11CB3">
      <w:pPr>
        <w:pStyle w:val="Odstavecseseznamem"/>
        <w:numPr>
          <w:ilvl w:val="2"/>
          <w:numId w:val="11"/>
        </w:numPr>
        <w:spacing w:after="0"/>
        <w:rPr>
          <w:rFonts w:ascii="13" w:hAnsi="13"/>
          <w:color w:val="000000" w:themeColor="text1"/>
          <w:sz w:val="24"/>
          <w:szCs w:val="24"/>
        </w:rPr>
      </w:pPr>
      <w:r>
        <w:rPr>
          <w:rFonts w:ascii="13" w:hAnsi="13"/>
          <w:color w:val="000000" w:themeColor="text1"/>
          <w:sz w:val="24"/>
          <w:szCs w:val="24"/>
        </w:rPr>
        <w:t>Pro zlepšení přístupnosti pro handicapované sportovce</w:t>
      </w:r>
    </w:p>
    <w:p w:rsidR="00D11CB3" w:rsidRPr="00D11CB3" w:rsidRDefault="00D11CB3" w:rsidP="00D11CB3">
      <w:pPr>
        <w:pStyle w:val="Odstavecseseznamem"/>
        <w:numPr>
          <w:ilvl w:val="2"/>
          <w:numId w:val="11"/>
        </w:numPr>
        <w:rPr>
          <w:rFonts w:ascii="13" w:hAnsi="13" w:cs="Arial"/>
          <w:color w:val="0070C0"/>
          <w:sz w:val="24"/>
          <w:szCs w:val="24"/>
        </w:rPr>
      </w:pPr>
      <w:r>
        <w:rPr>
          <w:rFonts w:ascii="13" w:hAnsi="13" w:cs="Arial"/>
          <w:color w:val="000000" w:themeColor="text1"/>
          <w:sz w:val="24"/>
          <w:szCs w:val="24"/>
        </w:rPr>
        <w:t>Realizace od 1.1.2020 do 31.12.2020</w:t>
      </w:r>
    </w:p>
    <w:p w:rsidR="00D11CB3" w:rsidRPr="009934B7" w:rsidRDefault="00D11CB3" w:rsidP="00D11CB3">
      <w:pPr>
        <w:pStyle w:val="Odstavecseseznamem"/>
        <w:numPr>
          <w:ilvl w:val="2"/>
          <w:numId w:val="11"/>
        </w:numPr>
        <w:rPr>
          <w:rFonts w:ascii="13" w:hAnsi="13" w:cs="Arial"/>
          <w:color w:val="0070C0"/>
          <w:sz w:val="24"/>
          <w:szCs w:val="24"/>
        </w:rPr>
      </w:pPr>
      <w:r>
        <w:rPr>
          <w:rFonts w:ascii="13" w:hAnsi="13" w:cs="Arial"/>
          <w:color w:val="000000" w:themeColor="text1"/>
          <w:sz w:val="24"/>
          <w:szCs w:val="24"/>
        </w:rPr>
        <w:lastRenderedPageBreak/>
        <w:t xml:space="preserve">Výše plán. nákladů min. 100 tis. -  max. dotace </w:t>
      </w:r>
      <w:r w:rsidR="009934B7">
        <w:rPr>
          <w:rFonts w:ascii="13" w:hAnsi="13" w:cs="Arial"/>
          <w:color w:val="000000" w:themeColor="text1"/>
          <w:sz w:val="24"/>
          <w:szCs w:val="24"/>
        </w:rPr>
        <w:t>1,5 mil. Kč (max. 80 %) - (alokace celkem 15 mil. Kč)</w:t>
      </w:r>
    </w:p>
    <w:p w:rsidR="00F01CE7" w:rsidRPr="009934B7" w:rsidRDefault="004D2583" w:rsidP="00D11CB3">
      <w:pPr>
        <w:pStyle w:val="Odstavecseseznamem"/>
        <w:numPr>
          <w:ilvl w:val="1"/>
          <w:numId w:val="11"/>
        </w:numPr>
        <w:spacing w:after="0"/>
        <w:ind w:left="360"/>
        <w:rPr>
          <w:rFonts w:ascii="13" w:hAnsi="13" w:cs="Arial"/>
          <w:b/>
          <w:bCs/>
          <w:color w:val="0070C0"/>
          <w:sz w:val="28"/>
          <w:szCs w:val="28"/>
        </w:rPr>
      </w:pPr>
      <w:hyperlink r:id="rId17" w:history="1">
        <w:r w:rsidR="00F01CE7" w:rsidRPr="004D2583">
          <w:rPr>
            <w:rStyle w:val="Hypertextovodkaz"/>
            <w:rFonts w:ascii="13" w:hAnsi="13"/>
            <w:b/>
            <w:bCs/>
            <w:sz w:val="24"/>
            <w:szCs w:val="24"/>
          </w:rPr>
          <w:t>„Podpora tělovýchovy a sportu“</w:t>
        </w:r>
      </w:hyperlink>
    </w:p>
    <w:p w:rsidR="009934B7" w:rsidRDefault="009934B7" w:rsidP="009934B7">
      <w:pPr>
        <w:pStyle w:val="Zkladntextodsazen"/>
        <w:spacing w:after="120"/>
        <w:ind w:left="0"/>
        <w:rPr>
          <w:szCs w:val="22"/>
        </w:rPr>
      </w:pPr>
      <w:r>
        <w:rPr>
          <w:szCs w:val="22"/>
        </w:rPr>
        <w:t>Priority programu:</w:t>
      </w:r>
    </w:p>
    <w:p w:rsidR="009934B7" w:rsidRPr="00D77232" w:rsidRDefault="009934B7" w:rsidP="009934B7">
      <w:pPr>
        <w:pStyle w:val="Zkladntextodsazen"/>
        <w:numPr>
          <w:ilvl w:val="0"/>
          <w:numId w:val="11"/>
        </w:numPr>
        <w:rPr>
          <w:sz w:val="20"/>
        </w:rPr>
      </w:pPr>
      <w:r w:rsidRPr="00D77232">
        <w:rPr>
          <w:sz w:val="20"/>
        </w:rPr>
        <w:t>Děti, mládež, školní sport – vytvořit a udržet kladný vztah k pohybu a sportu, zvyšovat fyzickou zdatnost.</w:t>
      </w:r>
    </w:p>
    <w:p w:rsidR="009934B7" w:rsidRPr="00D77232" w:rsidRDefault="009934B7" w:rsidP="009934B7">
      <w:pPr>
        <w:pStyle w:val="Zkladntextodsazen"/>
        <w:numPr>
          <w:ilvl w:val="0"/>
          <w:numId w:val="11"/>
        </w:numPr>
        <w:rPr>
          <w:sz w:val="20"/>
        </w:rPr>
      </w:pPr>
      <w:r w:rsidRPr="00D77232">
        <w:rPr>
          <w:sz w:val="20"/>
        </w:rPr>
        <w:t>Výchova sportovních talentů – chceme dokázat víc a uplatnit se ve sportu.</w:t>
      </w:r>
    </w:p>
    <w:p w:rsidR="009934B7" w:rsidRPr="00D77232" w:rsidRDefault="009934B7" w:rsidP="009934B7">
      <w:pPr>
        <w:pStyle w:val="Zkladntextodsazen"/>
        <w:numPr>
          <w:ilvl w:val="0"/>
          <w:numId w:val="11"/>
        </w:numPr>
        <w:rPr>
          <w:sz w:val="20"/>
        </w:rPr>
      </w:pPr>
      <w:r w:rsidRPr="00D77232">
        <w:rPr>
          <w:sz w:val="20"/>
        </w:rPr>
        <w:t>Organizovaný sport – sportujeme společně.</w:t>
      </w:r>
    </w:p>
    <w:p w:rsidR="009934B7" w:rsidRPr="00D77232" w:rsidRDefault="009934B7" w:rsidP="009934B7">
      <w:pPr>
        <w:pStyle w:val="Zkladntextodsazen"/>
        <w:numPr>
          <w:ilvl w:val="0"/>
          <w:numId w:val="11"/>
        </w:numPr>
        <w:rPr>
          <w:sz w:val="20"/>
        </w:rPr>
      </w:pPr>
      <w:r w:rsidRPr="00D77232">
        <w:rPr>
          <w:sz w:val="20"/>
        </w:rPr>
        <w:t>Sport osob se speciálními potřebami – nejsme jiní, máme stejné sportovní cíle.</w:t>
      </w:r>
    </w:p>
    <w:p w:rsidR="009934B7" w:rsidRPr="00D77232" w:rsidRDefault="009934B7" w:rsidP="009934B7">
      <w:pPr>
        <w:pStyle w:val="Zkladntextodsazen"/>
        <w:numPr>
          <w:ilvl w:val="0"/>
          <w:numId w:val="11"/>
        </w:numPr>
        <w:spacing w:after="120"/>
        <w:rPr>
          <w:sz w:val="20"/>
        </w:rPr>
      </w:pPr>
      <w:r w:rsidRPr="00D77232">
        <w:rPr>
          <w:sz w:val="20"/>
        </w:rPr>
        <w:t>Zdravý životní styl, pohyb, sport, sportovní akce – pohyb nás těší a jsme fit!</w:t>
      </w:r>
    </w:p>
    <w:p w:rsidR="009934B7" w:rsidRPr="00841113" w:rsidRDefault="009934B7" w:rsidP="009934B7">
      <w:pPr>
        <w:pStyle w:val="Default"/>
        <w:spacing w:after="120"/>
        <w:jc w:val="both"/>
        <w:rPr>
          <w:sz w:val="20"/>
          <w:szCs w:val="20"/>
        </w:rPr>
      </w:pPr>
      <w:r>
        <w:rPr>
          <w:sz w:val="22"/>
          <w:szCs w:val="22"/>
        </w:rPr>
        <w:t>Žadatele:</w:t>
      </w:r>
    </w:p>
    <w:p w:rsidR="009934B7" w:rsidRPr="00D77232" w:rsidRDefault="009934B7" w:rsidP="009934B7">
      <w:pPr>
        <w:pStyle w:val="Odstavecseseznamem"/>
        <w:numPr>
          <w:ilvl w:val="0"/>
          <w:numId w:val="11"/>
        </w:numPr>
        <w:spacing w:after="0"/>
        <w:rPr>
          <w:rFonts w:ascii="13" w:hAnsi="13"/>
          <w:color w:val="000000" w:themeColor="text1"/>
          <w:sz w:val="20"/>
          <w:szCs w:val="20"/>
        </w:rPr>
      </w:pPr>
      <w:r w:rsidRPr="00D77232">
        <w:rPr>
          <w:rFonts w:ascii="13" w:hAnsi="13"/>
          <w:color w:val="000000" w:themeColor="text1"/>
          <w:sz w:val="20"/>
          <w:szCs w:val="20"/>
        </w:rPr>
        <w:t xml:space="preserve">právnické osoby, jejichž hlavní náplní jsou činnosti v oblasti tělovýchovy a sportu (zejména sportovní kluby, tělocvičné jednoty a ostatní tělovýchovné organizace) působící na území Plzeňského kraje. Žadatelé musí mít ve svých stanovách uveden jako účel (poslání, hlavní předmět činnosti) zaměření na tělovýchovu a sport dětí a mládeže.  </w:t>
      </w:r>
    </w:p>
    <w:p w:rsidR="009934B7" w:rsidRPr="00841113" w:rsidRDefault="009934B7" w:rsidP="009934B7">
      <w:pPr>
        <w:pStyle w:val="Odstavecseseznamem"/>
        <w:numPr>
          <w:ilvl w:val="0"/>
          <w:numId w:val="11"/>
        </w:numPr>
        <w:spacing w:after="0"/>
        <w:rPr>
          <w:rFonts w:ascii="13" w:hAnsi="13"/>
          <w:color w:val="000000" w:themeColor="text1"/>
        </w:rPr>
      </w:pPr>
      <w:r w:rsidRPr="00841113">
        <w:rPr>
          <w:rFonts w:ascii="13" w:hAnsi="13"/>
          <w:color w:val="000000" w:themeColor="text1"/>
        </w:rPr>
        <w:t>Žadateli nemohou být fyzické osoby s výjimkou handicapovaných sportovců.</w:t>
      </w:r>
    </w:p>
    <w:p w:rsidR="009934B7" w:rsidRDefault="009934B7" w:rsidP="009934B7">
      <w:pPr>
        <w:pStyle w:val="Odstavecseseznamem"/>
        <w:numPr>
          <w:ilvl w:val="0"/>
          <w:numId w:val="11"/>
        </w:numPr>
        <w:spacing w:after="0"/>
        <w:rPr>
          <w:rFonts w:ascii="13" w:hAnsi="13"/>
          <w:color w:val="000000" w:themeColor="text1"/>
          <w:sz w:val="24"/>
          <w:szCs w:val="24"/>
        </w:rPr>
      </w:pPr>
      <w:r w:rsidRPr="009934B7">
        <w:rPr>
          <w:rFonts w:ascii="13" w:hAnsi="13"/>
          <w:color w:val="000000" w:themeColor="text1"/>
          <w:sz w:val="24"/>
          <w:szCs w:val="24"/>
        </w:rPr>
        <w:t>Neinvestiční náklady: 20 -350 tis.  – dotace až 80 % - alokace 30 mil. Kč</w:t>
      </w:r>
    </w:p>
    <w:p w:rsidR="004D2583" w:rsidRPr="009934B7" w:rsidRDefault="004D2583" w:rsidP="004D2583">
      <w:pPr>
        <w:pStyle w:val="Odstavecseseznamem"/>
        <w:spacing w:after="0"/>
        <w:ind w:left="1068"/>
        <w:rPr>
          <w:rFonts w:ascii="13" w:hAnsi="13"/>
          <w:color w:val="000000" w:themeColor="text1"/>
          <w:sz w:val="24"/>
          <w:szCs w:val="24"/>
        </w:rPr>
      </w:pPr>
    </w:p>
    <w:p w:rsidR="00F01CE7" w:rsidRPr="004D2583" w:rsidRDefault="004D2583" w:rsidP="004D2583">
      <w:pPr>
        <w:pStyle w:val="Odstavecseseznamem"/>
        <w:numPr>
          <w:ilvl w:val="1"/>
          <w:numId w:val="11"/>
        </w:numPr>
        <w:spacing w:after="0"/>
        <w:ind w:left="360"/>
        <w:rPr>
          <w:rFonts w:ascii="13" w:hAnsi="13" w:cs="Arial"/>
          <w:b/>
          <w:bCs/>
          <w:color w:val="0070C0"/>
          <w:sz w:val="28"/>
          <w:szCs w:val="28"/>
        </w:rPr>
      </w:pPr>
      <w:hyperlink r:id="rId18" w:history="1">
        <w:r w:rsidR="00F01CE7" w:rsidRPr="004D2583">
          <w:rPr>
            <w:rStyle w:val="Hypertextovodkaz"/>
            <w:rFonts w:ascii="13" w:hAnsi="13"/>
            <w:b/>
            <w:bCs/>
            <w:sz w:val="24"/>
            <w:szCs w:val="24"/>
          </w:rPr>
          <w:t>„Podpora mezinárodní spolupráce dětí a mládeže“</w:t>
        </w:r>
      </w:hyperlink>
      <w:r w:rsidR="00F01CE7" w:rsidRPr="004D2583">
        <w:rPr>
          <w:rFonts w:ascii="13" w:hAnsi="13"/>
          <w:b/>
          <w:bCs/>
          <w:color w:val="0070C0"/>
          <w:sz w:val="24"/>
          <w:szCs w:val="24"/>
        </w:rPr>
        <w:t xml:space="preserve">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72BC">
        <w:rPr>
          <w:rFonts w:ascii="Arial" w:hAnsi="Arial" w:cs="Arial"/>
          <w:color w:val="000000"/>
          <w:sz w:val="18"/>
          <w:szCs w:val="18"/>
        </w:rPr>
        <w:t xml:space="preserve">Cílem programu je: </w:t>
      </w:r>
    </w:p>
    <w:p w:rsidR="001772BC" w:rsidRPr="001772BC" w:rsidRDefault="001772BC" w:rsidP="001772BC">
      <w:pPr>
        <w:autoSpaceDE w:val="0"/>
        <w:autoSpaceDN w:val="0"/>
        <w:adjustRightInd w:val="0"/>
        <w:spacing w:after="32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výchova mladých lidí k solidaritě, toleranci a porozumění prostřednictvím interkulturního vzdělávání </w:t>
      </w:r>
    </w:p>
    <w:p w:rsidR="001772BC" w:rsidRPr="001772BC" w:rsidRDefault="001772BC" w:rsidP="001772BC">
      <w:pPr>
        <w:autoSpaceDE w:val="0"/>
        <w:autoSpaceDN w:val="0"/>
        <w:adjustRightInd w:val="0"/>
        <w:spacing w:after="32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zdokonalování jazykové vybavenosti, a tím odbourávání bariér při vzájemné komunikaci, znalost reálií </w:t>
      </w:r>
    </w:p>
    <w:p w:rsidR="001772BC" w:rsidRPr="001772BC" w:rsidRDefault="001772BC" w:rsidP="001772BC">
      <w:pPr>
        <w:autoSpaceDE w:val="0"/>
        <w:autoSpaceDN w:val="0"/>
        <w:adjustRightInd w:val="0"/>
        <w:spacing w:after="32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podpora volnočasových aktivit v rámci mezinárodní spolupráce </w:t>
      </w:r>
    </w:p>
    <w:p w:rsidR="001772BC" w:rsidRPr="001772BC" w:rsidRDefault="001772BC" w:rsidP="001772BC">
      <w:pPr>
        <w:autoSpaceDE w:val="0"/>
        <w:autoSpaceDN w:val="0"/>
        <w:adjustRightInd w:val="0"/>
        <w:spacing w:after="32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zpřístupnění programu i mladým lidem, kteří jsou zdravotně, sociálně, ekonomicky, geograficky či etnicky znevýhodněni </w:t>
      </w:r>
    </w:p>
    <w:p w:rsidR="001772BC" w:rsidRPr="001772BC" w:rsidRDefault="001772BC" w:rsidP="001772BC">
      <w:pPr>
        <w:autoSpaceDE w:val="0"/>
        <w:autoSpaceDN w:val="0"/>
        <w:adjustRightInd w:val="0"/>
        <w:spacing w:after="32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příprava dětí a mládeže na soužití ve sjednocené Evropě </w:t>
      </w:r>
    </w:p>
    <w:p w:rsidR="001772BC" w:rsidRPr="001772BC" w:rsidRDefault="001772BC" w:rsidP="001772BC">
      <w:pPr>
        <w:autoSpaceDE w:val="0"/>
        <w:autoSpaceDN w:val="0"/>
        <w:adjustRightInd w:val="0"/>
        <w:spacing w:after="32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podpora projektů realizovaných v rámci vzdělávacích programů Evropské unie a dalších programů mezinárodní spolupráce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podpora spolupráce s partnerskými regiony Plzeňského kraje v oblasti školství a výměn mládeže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Předmět programu: </w:t>
      </w:r>
    </w:p>
    <w:p w:rsidR="001772BC" w:rsidRPr="001772BC" w:rsidRDefault="001772BC" w:rsidP="001772B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dvoustranné mezinárodní kontakty dětí a mládeže </w:t>
      </w:r>
    </w:p>
    <w:p w:rsidR="001772BC" w:rsidRPr="001772BC" w:rsidRDefault="001772BC" w:rsidP="001772B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mezinárodní tábory s min. účastí 30 % zahraničních účastníků konané v České republice nebo v zahraničí </w:t>
      </w:r>
    </w:p>
    <w:p w:rsidR="001772BC" w:rsidRPr="001772BC" w:rsidRDefault="001772BC" w:rsidP="001772B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dvou- i vícestranná jednorázová setkání mládeže u nás i v zahraničí </w:t>
      </w:r>
    </w:p>
    <w:p w:rsidR="001772BC" w:rsidRPr="001772BC" w:rsidRDefault="001772BC" w:rsidP="001772B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mezinárodní projekty a výměny mládeže </w:t>
      </w:r>
    </w:p>
    <w:p w:rsidR="001772BC" w:rsidRPr="001772BC" w:rsidRDefault="001772BC" w:rsidP="001772B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vzdělávací akce v zahraničí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772BC">
        <w:rPr>
          <w:rFonts w:ascii="Arial" w:hAnsi="Arial" w:cs="Arial"/>
          <w:color w:val="000000"/>
          <w:sz w:val="18"/>
          <w:szCs w:val="18"/>
        </w:rPr>
        <w:t xml:space="preserve"> spolupráce škol a školských zařízení se školami, školskými zařízeními a dalšími vzdělávacími institucemi z oblasti partnerských regionů Plzeňského kraje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72BC" w:rsidRPr="00D77232" w:rsidRDefault="001772BC" w:rsidP="001772BC">
      <w:pPr>
        <w:pStyle w:val="Odstavecseseznamem"/>
        <w:numPr>
          <w:ilvl w:val="1"/>
          <w:numId w:val="11"/>
        </w:numPr>
        <w:spacing w:after="0"/>
        <w:ind w:left="360"/>
        <w:rPr>
          <w:rFonts w:ascii="13" w:hAnsi="13" w:cs="Arial"/>
          <w:b/>
          <w:bCs/>
          <w:color w:val="0070C0"/>
          <w:sz w:val="26"/>
          <w:szCs w:val="24"/>
        </w:rPr>
      </w:pPr>
      <w:r w:rsidRPr="00D77232">
        <w:rPr>
          <w:rFonts w:ascii="Arial" w:hAnsi="Arial" w:cs="Arial"/>
          <w:color w:val="000000"/>
        </w:rPr>
        <w:t xml:space="preserve"> </w:t>
      </w:r>
      <w:r w:rsidRPr="00D77232">
        <w:rPr>
          <w:rFonts w:ascii="Arial" w:hAnsi="Arial" w:cs="Arial"/>
          <w:color w:val="000000"/>
          <w:sz w:val="20"/>
          <w:szCs w:val="20"/>
        </w:rPr>
        <w:t>Žadateli mohou být fyzické osoby, fyzické osoby podnikající, obce a právnické osoby, jejichž projekt naplňuje cíle tohoto Programu a souvisí s předmětem podpory</w:t>
      </w:r>
    </w:p>
    <w:p w:rsidR="001772BC" w:rsidRPr="00D77232" w:rsidRDefault="001772BC" w:rsidP="001772BC">
      <w:pPr>
        <w:autoSpaceDE w:val="0"/>
        <w:autoSpaceDN w:val="0"/>
        <w:adjustRightInd w:val="0"/>
        <w:spacing w:after="0" w:line="240" w:lineRule="auto"/>
        <w:rPr>
          <w:rFonts w:ascii="13" w:hAnsi="13" w:cs="Arial"/>
          <w:b/>
          <w:bCs/>
          <w:color w:val="0070C0"/>
          <w:sz w:val="26"/>
          <w:szCs w:val="24"/>
        </w:rPr>
      </w:pPr>
      <w:r w:rsidRPr="001772BC">
        <w:rPr>
          <w:rFonts w:ascii="Arial" w:hAnsi="Arial" w:cs="Arial"/>
          <w:color w:val="000000"/>
          <w:sz w:val="20"/>
          <w:szCs w:val="20"/>
        </w:rPr>
        <w:t>Minimální výše plánovaných neinvestičních nákladů 5 000 Kč včetně DPH</w:t>
      </w:r>
      <w:r w:rsidRPr="00D77232">
        <w:rPr>
          <w:rFonts w:ascii="Arial" w:hAnsi="Arial" w:cs="Arial"/>
          <w:color w:val="000000"/>
          <w:sz w:val="20"/>
          <w:szCs w:val="20"/>
        </w:rPr>
        <w:t xml:space="preserve"> - Maximální výše dotace na jednoho žadatele je 100 000 Kč – dotace až 100% (alokace 1,5 mil. Kč)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01CE7" w:rsidRDefault="004D2583" w:rsidP="00D11CB3">
      <w:pPr>
        <w:pStyle w:val="Odstavecseseznamem"/>
        <w:numPr>
          <w:ilvl w:val="1"/>
          <w:numId w:val="11"/>
        </w:numPr>
        <w:spacing w:after="0"/>
        <w:ind w:left="360"/>
        <w:rPr>
          <w:rFonts w:ascii="13" w:hAnsi="13"/>
          <w:b/>
          <w:bCs/>
          <w:color w:val="0070C0"/>
          <w:sz w:val="24"/>
          <w:szCs w:val="24"/>
        </w:rPr>
      </w:pPr>
      <w:hyperlink r:id="rId19" w:history="1">
        <w:r w:rsidR="001772BC" w:rsidRPr="004D2583">
          <w:rPr>
            <w:rStyle w:val="Hypertextovodkaz"/>
            <w:rFonts w:ascii="13" w:hAnsi="13"/>
            <w:b/>
            <w:bCs/>
            <w:sz w:val="24"/>
            <w:szCs w:val="24"/>
          </w:rPr>
          <w:t xml:space="preserve"> </w:t>
        </w:r>
        <w:r w:rsidR="00F01CE7" w:rsidRPr="004D2583">
          <w:rPr>
            <w:rStyle w:val="Hypertextovodkaz"/>
            <w:rFonts w:ascii="13" w:hAnsi="13"/>
            <w:b/>
            <w:bCs/>
            <w:sz w:val="24"/>
            <w:szCs w:val="24"/>
          </w:rPr>
          <w:t>„Podpora preventivních aktivit a výchovy k toleranci“</w:t>
        </w:r>
      </w:hyperlink>
    </w:p>
    <w:p w:rsidR="001772BC" w:rsidRPr="001772BC" w:rsidRDefault="001772BC" w:rsidP="001772BC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</w:p>
    <w:p w:rsidR="001772BC" w:rsidRPr="00841113" w:rsidRDefault="001772BC" w:rsidP="0084111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2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1113">
        <w:rPr>
          <w:rFonts w:ascii="Arial" w:hAnsi="Arial" w:cs="Arial"/>
          <w:color w:val="000000"/>
          <w:sz w:val="20"/>
          <w:szCs w:val="20"/>
        </w:rPr>
        <w:t xml:space="preserve">podpora realizace aktivit škol a školských zařízení v oblasti primární prevence rizikového chování, zejména programů všeobecné, selektivní a indikované prevence rizikového chování zaměřených na děti a mládež na území Plzeňského kraje, adaptačních pobytů zejména žáků 1. a 6. ročníků základních škol a studentů 1. ročníků středních škol, dále podpora projektů zaměřených na vzdělávání pedagogických pracovníků škol v oblasti primární prevence rizikového chování, specializační studium školních metodiků prevence či supervizi pedagogických sborů. </w:t>
      </w:r>
    </w:p>
    <w:p w:rsidR="001772BC" w:rsidRPr="00841113" w:rsidRDefault="001772BC" w:rsidP="00841113">
      <w:pPr>
        <w:pStyle w:val="Odstavecseseznamem"/>
        <w:numPr>
          <w:ilvl w:val="0"/>
          <w:numId w:val="11"/>
        </w:numPr>
        <w:spacing w:after="0"/>
        <w:rPr>
          <w:rFonts w:ascii="13" w:hAnsi="13"/>
          <w:b/>
          <w:bCs/>
          <w:color w:val="0070C0"/>
        </w:rPr>
      </w:pPr>
      <w:r w:rsidRPr="00841113">
        <w:rPr>
          <w:rFonts w:ascii="Arial" w:hAnsi="Arial" w:cs="Arial"/>
          <w:color w:val="000000"/>
          <w:sz w:val="20"/>
          <w:szCs w:val="20"/>
        </w:rPr>
        <w:t>Prioritou jsou projekty zaměřené na realizaci certifikovaných programů primární prevence rizikového chování ve školách a školských zařízeních.</w:t>
      </w:r>
    </w:p>
    <w:p w:rsidR="001772BC" w:rsidRDefault="001772BC" w:rsidP="001772BC">
      <w:pPr>
        <w:spacing w:after="0"/>
        <w:rPr>
          <w:rFonts w:ascii="13" w:hAnsi="13"/>
          <w:color w:val="000000" w:themeColor="text1"/>
          <w:sz w:val="24"/>
          <w:szCs w:val="24"/>
        </w:rPr>
      </w:pPr>
      <w:r w:rsidRPr="001772BC">
        <w:rPr>
          <w:rFonts w:ascii="13" w:hAnsi="13"/>
          <w:color w:val="000000" w:themeColor="text1"/>
          <w:sz w:val="24"/>
          <w:szCs w:val="24"/>
        </w:rPr>
        <w:t>Žadateli mohou být školy a školská zařízení i jejich zřizovatelé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13" w:hAnsi="13"/>
          <w:color w:val="000000" w:themeColor="text1"/>
          <w:sz w:val="24"/>
          <w:szCs w:val="24"/>
        </w:rPr>
      </w:pPr>
      <w:r w:rsidRPr="001772BC">
        <w:rPr>
          <w:rFonts w:ascii="Arial" w:hAnsi="Arial" w:cs="Arial"/>
          <w:color w:val="000000"/>
        </w:rPr>
        <w:t>Minimální výše plánovaných neinvestičních nákladů 10 000 Kč včetně DPH</w:t>
      </w:r>
      <w:r>
        <w:rPr>
          <w:rFonts w:ascii="Arial" w:hAnsi="Arial" w:cs="Arial"/>
          <w:color w:val="000000"/>
        </w:rPr>
        <w:t>-</w:t>
      </w:r>
      <w:r w:rsidRPr="001772BC">
        <w:rPr>
          <w:rFonts w:ascii="Arial" w:hAnsi="Arial" w:cs="Arial"/>
          <w:color w:val="000000"/>
        </w:rPr>
        <w:t>Maximální výše dotace na jednoho žadatele je 80 000 Kč</w:t>
      </w:r>
      <w:r>
        <w:rPr>
          <w:rFonts w:ascii="Arial" w:hAnsi="Arial" w:cs="Arial"/>
          <w:color w:val="000000"/>
        </w:rPr>
        <w:t xml:space="preserve"> – až 100% (alokace 700 tis. Kč)</w:t>
      </w:r>
    </w:p>
    <w:p w:rsidR="001772BC" w:rsidRDefault="001772BC" w:rsidP="001772BC">
      <w:pPr>
        <w:spacing w:after="0"/>
        <w:rPr>
          <w:rFonts w:ascii="13" w:hAnsi="13"/>
          <w:b/>
          <w:bCs/>
          <w:color w:val="0070C0"/>
          <w:sz w:val="24"/>
          <w:szCs w:val="24"/>
        </w:rPr>
      </w:pPr>
    </w:p>
    <w:p w:rsidR="00F01CE7" w:rsidRDefault="004D2583" w:rsidP="001772BC">
      <w:pPr>
        <w:spacing w:after="0"/>
        <w:rPr>
          <w:rFonts w:ascii="13" w:hAnsi="13"/>
          <w:b/>
          <w:bCs/>
          <w:color w:val="0070C0"/>
          <w:sz w:val="24"/>
          <w:szCs w:val="24"/>
        </w:rPr>
      </w:pPr>
      <w:hyperlink r:id="rId20" w:history="1">
        <w:r w:rsidR="001772BC" w:rsidRPr="004D2583">
          <w:rPr>
            <w:rStyle w:val="Hypertextovodkaz"/>
            <w:rFonts w:ascii="13" w:hAnsi="13"/>
            <w:b/>
            <w:bCs/>
            <w:sz w:val="24"/>
            <w:szCs w:val="24"/>
          </w:rPr>
          <w:t xml:space="preserve"> </w:t>
        </w:r>
        <w:r w:rsidR="00F01CE7" w:rsidRPr="004D2583">
          <w:rPr>
            <w:rStyle w:val="Hypertextovodkaz"/>
            <w:rFonts w:ascii="13" w:hAnsi="13"/>
            <w:b/>
            <w:bCs/>
            <w:sz w:val="24"/>
            <w:szCs w:val="24"/>
          </w:rPr>
          <w:t>„Podpora volnočasových aktivit dětí a mládeže“</w:t>
        </w:r>
        <w:r w:rsidR="001772BC" w:rsidRPr="004D2583">
          <w:rPr>
            <w:rStyle w:val="Hypertextovodkaz"/>
            <w:rFonts w:ascii="13" w:hAnsi="13"/>
            <w:b/>
            <w:bCs/>
            <w:sz w:val="24"/>
            <w:szCs w:val="24"/>
          </w:rPr>
          <w:t>¨</w:t>
        </w:r>
      </w:hyperlink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2BC">
        <w:rPr>
          <w:rFonts w:ascii="Arial" w:hAnsi="Arial" w:cs="Arial"/>
          <w:color w:val="000000"/>
        </w:rPr>
        <w:t xml:space="preserve"> </w:t>
      </w:r>
      <w:r w:rsidRPr="001772BC">
        <w:rPr>
          <w:rFonts w:ascii="Arial" w:hAnsi="Arial" w:cs="Arial"/>
          <w:color w:val="000000"/>
          <w:sz w:val="20"/>
          <w:szCs w:val="20"/>
        </w:rPr>
        <w:t xml:space="preserve">Cílem programu je: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a) podpora a rozvoj volnočasových aktivit určených pro organizované i neorganizované děti a mládež v Plzeňském kraji,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b) prostřednictvím smysluplných volnočasových aktivit podpořit všestranný pozitivní osobnostní rozvoj dětí a mládeže,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c) podpora výchovy dětí a mládeže v dalších vybraných oblastech, zejména k participaci, ke vzájemné toleranci a pochopení, ke zdravému životnímu stylu,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d) podpora participace a aktivit, které budou posilovat zájem dětí a mládeže o veřejné dění a zároveň budou děti a mládež motivovat k aktivnímu zapojení do veřejného prostoru s dialogem mezi mladými lidmi a zástupci Plzeňského kraje,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e) podpora a zajištění inovativního a smysluplného trávení volného času v oblasti spontánních aktivit pro neorganizované děti a mládež, podpora klubové činnosti a tvoření jednotlivců i skupin,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f) podpora rozvoje přírodovědného a technického bádání s možností zapojení a participace ze strany podnikatelské sféry s provázáním do aktivit zájmového a neformálního vzdělávání,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g) podpora udržitelných podmínek pro účast dětí a mládeže v neformálním a zájmovém vzdělávání se zapojením do společenského dění v Plzeňském kraji,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h) podpora a rozvoj informační, digitální, mediální a finanční gramotnosti dětí a mládeže vhodnými formami, </w:t>
      </w:r>
    </w:p>
    <w:p w:rsidR="001772BC" w:rsidRPr="001772BC" w:rsidRDefault="001772BC" w:rsidP="001772BC">
      <w:pPr>
        <w:autoSpaceDE w:val="0"/>
        <w:autoSpaceDN w:val="0"/>
        <w:adjustRightInd w:val="0"/>
        <w:spacing w:after="77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i) podpora a rozvoj kompetencí v oblasti argumentačních a komunikačních dovedností,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1772BC">
        <w:rPr>
          <w:rFonts w:ascii="Arial" w:hAnsi="Arial" w:cs="Arial"/>
          <w:color w:val="000000"/>
          <w:sz w:val="14"/>
          <w:szCs w:val="14"/>
        </w:rPr>
        <w:t xml:space="preserve">j) podpora zapojení dobrovolníků a dobrovolnickou činnost napříč Plzeňským krajem.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2BC">
        <w:rPr>
          <w:rFonts w:ascii="Arial" w:hAnsi="Arial" w:cs="Arial"/>
          <w:color w:val="000000"/>
          <w:sz w:val="20"/>
          <w:szCs w:val="20"/>
        </w:rPr>
        <w:t xml:space="preserve">Priority programu jsou: </w:t>
      </w:r>
    </w:p>
    <w:p w:rsidR="001772BC" w:rsidRPr="001772BC" w:rsidRDefault="001772BC" w:rsidP="00177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2BC">
        <w:rPr>
          <w:rFonts w:ascii="Arial" w:hAnsi="Arial" w:cs="Arial"/>
          <w:color w:val="000000"/>
          <w:sz w:val="20"/>
          <w:szCs w:val="20"/>
        </w:rPr>
        <w:t xml:space="preserve">a) podpora zdravého životního stylu dětí a mládeže – podpora aktivit, které budou pozitivně ovlivňovat zdravý životní styl dětí a mládeže v oblasti pohybových aktivit, pobytu v přírodě, výživy apod., </w:t>
      </w:r>
    </w:p>
    <w:p w:rsidR="00841113" w:rsidRPr="00841113" w:rsidRDefault="00841113" w:rsidP="00841113">
      <w:pPr>
        <w:autoSpaceDE w:val="0"/>
        <w:autoSpaceDN w:val="0"/>
        <w:adjustRightInd w:val="0"/>
        <w:spacing w:after="75" w:line="240" w:lineRule="auto"/>
        <w:rPr>
          <w:rFonts w:ascii="Arial" w:hAnsi="Arial" w:cs="Arial"/>
          <w:color w:val="000000"/>
          <w:sz w:val="20"/>
          <w:szCs w:val="20"/>
        </w:rPr>
      </w:pPr>
      <w:r w:rsidRPr="00841113">
        <w:rPr>
          <w:rFonts w:ascii="Arial" w:hAnsi="Arial" w:cs="Arial"/>
          <w:color w:val="000000"/>
          <w:sz w:val="20"/>
          <w:szCs w:val="20"/>
        </w:rPr>
        <w:t xml:space="preserve">b) vytvářet a rozšiřovat stávající nabídku volnočasových aktivit určených pro organizované děti a mládež v Plzeňském kraji, </w:t>
      </w:r>
    </w:p>
    <w:p w:rsidR="00841113" w:rsidRPr="00D77232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113">
        <w:rPr>
          <w:rFonts w:ascii="Arial" w:hAnsi="Arial" w:cs="Arial"/>
          <w:color w:val="000000"/>
          <w:sz w:val="20"/>
          <w:szCs w:val="20"/>
        </w:rPr>
        <w:t xml:space="preserve">c) podpora zapojování dětí a mládeže s omezenými příležitostmi do pravidelných volnočasových aktivit. </w:t>
      </w:r>
    </w:p>
    <w:p w:rsidR="00841113" w:rsidRPr="00841113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113" w:rsidRPr="00841113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113">
        <w:rPr>
          <w:rFonts w:ascii="Arial" w:hAnsi="Arial" w:cs="Arial"/>
          <w:b/>
          <w:bCs/>
          <w:color w:val="000000"/>
          <w:sz w:val="20"/>
          <w:szCs w:val="20"/>
        </w:rPr>
        <w:t xml:space="preserve">Žadateli </w:t>
      </w:r>
      <w:r w:rsidRPr="00841113">
        <w:rPr>
          <w:rFonts w:ascii="Arial" w:hAnsi="Arial" w:cs="Arial"/>
          <w:color w:val="000000"/>
          <w:sz w:val="20"/>
          <w:szCs w:val="20"/>
        </w:rPr>
        <w:t xml:space="preserve">mohou být příspěvkové organizace zřízené Plzeňským krajem nebo obcemi, obce a právnické osoby, jejichž projekt naplňuje cíle tohoto Programu a souvisí s předmětem podpory </w:t>
      </w:r>
      <w:r w:rsidR="00D77232" w:rsidRPr="00D77232">
        <w:rPr>
          <w:rFonts w:ascii="Arial" w:hAnsi="Arial" w:cs="Arial"/>
          <w:color w:val="000000"/>
          <w:sz w:val="20"/>
          <w:szCs w:val="20"/>
        </w:rPr>
        <w:t>(</w:t>
      </w:r>
      <w:r w:rsidRPr="00841113">
        <w:rPr>
          <w:rFonts w:ascii="Arial" w:hAnsi="Arial" w:cs="Arial"/>
          <w:color w:val="000000"/>
          <w:sz w:val="20"/>
          <w:szCs w:val="20"/>
        </w:rPr>
        <w:t>Žadatelem může být právnická osoba vzniklá nejméně 1 rok před datem uzávěrky přijímání žádostí</w:t>
      </w:r>
      <w:r w:rsidR="00D77232" w:rsidRPr="00D77232">
        <w:rPr>
          <w:rFonts w:ascii="Arial" w:hAnsi="Arial" w:cs="Arial"/>
          <w:color w:val="000000"/>
          <w:sz w:val="20"/>
          <w:szCs w:val="20"/>
        </w:rPr>
        <w:t>)</w:t>
      </w:r>
    </w:p>
    <w:p w:rsidR="00841113" w:rsidRPr="00841113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113">
        <w:rPr>
          <w:rFonts w:ascii="Arial" w:hAnsi="Arial" w:cs="Arial"/>
          <w:color w:val="000000"/>
          <w:sz w:val="20"/>
          <w:szCs w:val="20"/>
        </w:rPr>
        <w:t xml:space="preserve">Preferováni budou žadatelé se sídlem v Plzeňském kraji a organizace, které mají ve svých stanovách zakotvenu práci s dětmi a mládeží jako hlavní oblast činnosti. </w:t>
      </w:r>
    </w:p>
    <w:p w:rsidR="00841113" w:rsidRPr="00D77232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113">
        <w:rPr>
          <w:rFonts w:ascii="Arial" w:hAnsi="Arial" w:cs="Arial"/>
          <w:color w:val="000000"/>
          <w:sz w:val="20"/>
          <w:szCs w:val="20"/>
        </w:rPr>
        <w:t xml:space="preserve">Jedním žadatelem může být do tohoto Programu podána pouze jedna žádost. </w:t>
      </w:r>
    </w:p>
    <w:p w:rsidR="00D77232" w:rsidRDefault="00D77232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1113" w:rsidRPr="00841113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1113">
        <w:rPr>
          <w:rFonts w:ascii="Arial" w:hAnsi="Arial" w:cs="Arial"/>
          <w:b/>
          <w:bCs/>
          <w:color w:val="000000"/>
        </w:rPr>
        <w:t xml:space="preserve">Výzva není určena: </w:t>
      </w:r>
    </w:p>
    <w:p w:rsidR="00841113" w:rsidRPr="00841113" w:rsidRDefault="00841113" w:rsidP="00841113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16"/>
          <w:szCs w:val="16"/>
        </w:rPr>
      </w:pPr>
      <w:r w:rsidRPr="00841113">
        <w:rPr>
          <w:rFonts w:ascii="Arial" w:hAnsi="Arial" w:cs="Arial"/>
          <w:color w:val="000000"/>
          <w:sz w:val="16"/>
          <w:szCs w:val="16"/>
        </w:rPr>
        <w:t xml:space="preserve"> pro NNO mající jako hlavní oblast činnosti tělovýchovu nebo sport, </w:t>
      </w:r>
    </w:p>
    <w:p w:rsidR="00841113" w:rsidRPr="00841113" w:rsidRDefault="00841113" w:rsidP="00841113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16"/>
          <w:szCs w:val="16"/>
        </w:rPr>
      </w:pPr>
      <w:r w:rsidRPr="00841113">
        <w:rPr>
          <w:rFonts w:ascii="Arial" w:hAnsi="Arial" w:cs="Arial"/>
          <w:color w:val="000000"/>
          <w:sz w:val="16"/>
          <w:szCs w:val="16"/>
        </w:rPr>
        <w:t xml:space="preserve"> pro NNO zaměřené na prevenci drog, kriminality a dalších negativních jevů, </w:t>
      </w:r>
    </w:p>
    <w:p w:rsidR="00841113" w:rsidRPr="00841113" w:rsidRDefault="00841113" w:rsidP="00841113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16"/>
          <w:szCs w:val="16"/>
        </w:rPr>
      </w:pPr>
      <w:r w:rsidRPr="00841113">
        <w:rPr>
          <w:rFonts w:ascii="Arial" w:hAnsi="Arial" w:cs="Arial"/>
          <w:color w:val="000000"/>
          <w:sz w:val="16"/>
          <w:szCs w:val="16"/>
        </w:rPr>
        <w:t xml:space="preserve"> na projekty zaměřené na poskytování sociálních služeb dle zákona č. 108/2006 Sb., o sociálních službách, </w:t>
      </w:r>
    </w:p>
    <w:p w:rsidR="00841113" w:rsidRPr="00841113" w:rsidRDefault="00841113" w:rsidP="00841113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16"/>
          <w:szCs w:val="16"/>
        </w:rPr>
      </w:pPr>
      <w:r w:rsidRPr="00841113">
        <w:rPr>
          <w:rFonts w:ascii="Arial" w:hAnsi="Arial" w:cs="Arial"/>
          <w:color w:val="000000"/>
          <w:sz w:val="16"/>
          <w:szCs w:val="16"/>
        </w:rPr>
        <w:t xml:space="preserve"> pro organizace zaměřené na podporu a integraci příslušníků romské komunity a národnostních menšin, </w:t>
      </w:r>
    </w:p>
    <w:p w:rsidR="00841113" w:rsidRPr="00841113" w:rsidRDefault="00841113" w:rsidP="00841113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16"/>
          <w:szCs w:val="16"/>
        </w:rPr>
      </w:pPr>
      <w:r w:rsidRPr="00841113">
        <w:rPr>
          <w:rFonts w:ascii="Arial" w:hAnsi="Arial" w:cs="Arial"/>
          <w:color w:val="000000"/>
          <w:sz w:val="16"/>
          <w:szCs w:val="16"/>
        </w:rPr>
        <w:t xml:space="preserve"> na podporu organizací zabývajících se pouze nárazovou, jednorázovou nebo jednostrannou činností (pouze organizováním, provozováním či pronajímáním turistických a táborových základen nebo jiných nemovitostí, zařízení apod.). </w:t>
      </w:r>
    </w:p>
    <w:p w:rsidR="00841113" w:rsidRPr="00841113" w:rsidRDefault="00841113" w:rsidP="00841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41113">
        <w:rPr>
          <w:rFonts w:ascii="Arial" w:hAnsi="Arial" w:cs="Arial"/>
          <w:color w:val="000000"/>
          <w:sz w:val="16"/>
          <w:szCs w:val="16"/>
        </w:rPr>
        <w:t xml:space="preserve"> na podporu konání táborů a pobytových akcí. </w:t>
      </w:r>
    </w:p>
    <w:p w:rsidR="001772BC" w:rsidRPr="001772BC" w:rsidRDefault="00D77232" w:rsidP="00D77232">
      <w:pPr>
        <w:tabs>
          <w:tab w:val="left" w:pos="8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1772BC" w:rsidRDefault="00841113" w:rsidP="001772BC">
      <w:pPr>
        <w:spacing w:after="0"/>
        <w:rPr>
          <w:rFonts w:ascii="13" w:hAnsi="13"/>
          <w:color w:val="000000" w:themeColor="text1"/>
          <w:sz w:val="24"/>
          <w:szCs w:val="24"/>
        </w:rPr>
      </w:pPr>
      <w:proofErr w:type="spellStart"/>
      <w:r w:rsidRPr="00841113">
        <w:rPr>
          <w:rFonts w:ascii="13" w:hAnsi="13"/>
          <w:color w:val="000000" w:themeColor="text1"/>
          <w:sz w:val="24"/>
          <w:szCs w:val="24"/>
        </w:rPr>
        <w:t>Neinvestice</w:t>
      </w:r>
      <w:proofErr w:type="spellEnd"/>
      <w:r w:rsidRPr="00841113">
        <w:rPr>
          <w:rFonts w:ascii="13" w:hAnsi="13"/>
          <w:color w:val="000000" w:themeColor="text1"/>
          <w:sz w:val="24"/>
          <w:szCs w:val="24"/>
        </w:rPr>
        <w:t xml:space="preserve"> – min. 15 tis – max. 300 tis. Kč – max. 100 %</w:t>
      </w:r>
    </w:p>
    <w:p w:rsidR="00863A60" w:rsidRPr="00863A60" w:rsidRDefault="00863A60" w:rsidP="00863A60">
      <w:pPr>
        <w:rPr>
          <w:rFonts w:ascii="13" w:hAnsi="13"/>
          <w:sz w:val="24"/>
          <w:szCs w:val="24"/>
        </w:rPr>
      </w:pPr>
    </w:p>
    <w:p w:rsidR="00863A60" w:rsidRPr="00863A60" w:rsidRDefault="00863A60" w:rsidP="00863A60">
      <w:pPr>
        <w:rPr>
          <w:rStyle w:val="Hypertextovodkaz"/>
          <w:rFonts w:ascii="13" w:hAnsi="13"/>
          <w:sz w:val="24"/>
          <w:szCs w:val="24"/>
        </w:rPr>
      </w:pPr>
      <w:r>
        <w:rPr>
          <w:rFonts w:ascii="Segoe UI" w:hAnsi="Segoe UI" w:cs="Segoe UI"/>
          <w:b/>
          <w:bCs/>
          <w:color w:val="005DA8"/>
          <w:spacing w:val="11"/>
          <w:sz w:val="21"/>
          <w:szCs w:val="21"/>
        </w:rPr>
        <w:fldChar w:fldCharType="begin"/>
      </w:r>
      <w:r>
        <w:rPr>
          <w:rFonts w:ascii="Segoe UI" w:hAnsi="Segoe UI" w:cs="Segoe UI"/>
          <w:b/>
          <w:bCs/>
          <w:color w:val="005DA8"/>
          <w:spacing w:val="11"/>
          <w:sz w:val="21"/>
          <w:szCs w:val="21"/>
        </w:rPr>
        <w:instrText xml:space="preserve"> HYPERLINK "https://dotace.plzensky-kraj.cz/verejnost/dotacnititul/825/" </w:instrText>
      </w:r>
      <w:r>
        <w:rPr>
          <w:rFonts w:ascii="Segoe UI" w:hAnsi="Segoe UI" w:cs="Segoe UI"/>
          <w:b/>
          <w:bCs/>
          <w:color w:val="005DA8"/>
          <w:spacing w:val="11"/>
          <w:sz w:val="21"/>
          <w:szCs w:val="21"/>
        </w:rPr>
      </w:r>
      <w:r>
        <w:rPr>
          <w:rFonts w:ascii="Segoe UI" w:hAnsi="Segoe UI" w:cs="Segoe UI"/>
          <w:b/>
          <w:bCs/>
          <w:color w:val="005DA8"/>
          <w:spacing w:val="11"/>
          <w:sz w:val="21"/>
          <w:szCs w:val="21"/>
        </w:rPr>
        <w:fldChar w:fldCharType="separate"/>
      </w:r>
    </w:p>
    <w:p w:rsidR="00863A60" w:rsidRDefault="00863A60" w:rsidP="00863A60">
      <w:pPr>
        <w:rPr>
          <w:rFonts w:ascii="Segoe UI" w:hAnsi="Segoe UI" w:cs="Segoe UI"/>
          <w:b/>
          <w:bCs/>
          <w:color w:val="005DA8"/>
          <w:spacing w:val="11"/>
          <w:sz w:val="21"/>
          <w:szCs w:val="21"/>
        </w:rPr>
      </w:pPr>
      <w:proofErr w:type="spellStart"/>
      <w:r w:rsidRPr="00863A60">
        <w:rPr>
          <w:rStyle w:val="Hypertextovodkaz"/>
          <w:rFonts w:ascii="Segoe UI" w:hAnsi="Segoe UI" w:cs="Segoe UI"/>
          <w:b/>
          <w:bCs/>
          <w:spacing w:val="11"/>
          <w:sz w:val="21"/>
          <w:szCs w:val="21"/>
        </w:rPr>
        <w:t>Mikrogranty</w:t>
      </w:r>
      <w:proofErr w:type="spellEnd"/>
      <w:r w:rsidRPr="00863A60">
        <w:rPr>
          <w:rStyle w:val="Hypertextovodkaz"/>
          <w:rFonts w:ascii="Segoe UI" w:hAnsi="Segoe UI" w:cs="Segoe UI"/>
          <w:b/>
          <w:bCs/>
          <w:spacing w:val="11"/>
          <w:sz w:val="21"/>
          <w:szCs w:val="21"/>
        </w:rPr>
        <w:t xml:space="preserve"> pro oblast školst</w:t>
      </w:r>
      <w:r w:rsidRPr="00863A60">
        <w:rPr>
          <w:rStyle w:val="Hypertextovodkaz"/>
          <w:rFonts w:ascii="Segoe UI" w:hAnsi="Segoe UI" w:cs="Segoe UI"/>
          <w:b/>
          <w:bCs/>
          <w:spacing w:val="11"/>
          <w:sz w:val="21"/>
          <w:szCs w:val="21"/>
        </w:rPr>
        <w:t>v</w:t>
      </w:r>
      <w:r w:rsidRPr="00863A60">
        <w:rPr>
          <w:rStyle w:val="Hypertextovodkaz"/>
          <w:rFonts w:ascii="Segoe UI" w:hAnsi="Segoe UI" w:cs="Segoe UI"/>
          <w:b/>
          <w:bCs/>
          <w:spacing w:val="11"/>
          <w:sz w:val="21"/>
          <w:szCs w:val="21"/>
        </w:rPr>
        <w:t>í a mládeže v roce</w:t>
      </w:r>
      <w:r>
        <w:rPr>
          <w:rFonts w:ascii="Segoe UI" w:hAnsi="Segoe UI" w:cs="Segoe UI"/>
          <w:b/>
          <w:bCs/>
          <w:color w:val="005DA8"/>
          <w:spacing w:val="11"/>
          <w:sz w:val="21"/>
          <w:szCs w:val="21"/>
        </w:rPr>
        <w:fldChar w:fldCharType="end"/>
      </w:r>
    </w:p>
    <w:p w:rsidR="00863A60" w:rsidRPr="00863A60" w:rsidRDefault="00863A60" w:rsidP="00863A60">
      <w:pPr>
        <w:spacing w:after="100" w:afterAutospacing="1" w:line="240" w:lineRule="auto"/>
        <w:rPr>
          <w:rFonts w:ascii="&amp;quot" w:eastAsia="Times New Roman" w:hAnsi="&amp;quot" w:cs="Times New Roman"/>
          <w:color w:val="212529"/>
          <w:sz w:val="19"/>
          <w:szCs w:val="19"/>
          <w:lang w:eastAsia="cs-CZ"/>
        </w:rPr>
      </w:pPr>
      <w:r w:rsidRPr="00863A60">
        <w:rPr>
          <w:rFonts w:ascii="&amp;quot" w:eastAsia="Times New Roman" w:hAnsi="&amp;quot" w:cs="Times New Roman"/>
          <w:color w:val="212529"/>
          <w:sz w:val="19"/>
          <w:szCs w:val="19"/>
          <w:lang w:eastAsia="cs-CZ"/>
        </w:rPr>
        <w:t>Program je vyhlášen s cílem podpory činnosti zejména dětí a mládeže na území Plzeňského kraje v oblasti školství a mládeže: * Podpora organizacím, které pravidelně v průběhu roku zajišťují školní a mimoškolní volnočasovou činnost dětí a mládeže na území Plzeňského kraje. * Podpora při pořádání a organizování akcí celostátního a mezinárodního významu. * Podpora akcí škol a školských zařízení v Plzeňském kraji. * Podpora preventivních a ekovýchovných aktivit. * Podpora činnosti a aktivit dětí a mládeže s handicapem, vytváření vhodných podmínek pro zájmové aktivity dětí, mládeže a osob s handicapem.</w:t>
      </w:r>
    </w:p>
    <w:p w:rsidR="00863A60" w:rsidRPr="00863A60" w:rsidRDefault="00863A60" w:rsidP="00863A60">
      <w:pPr>
        <w:spacing w:after="0" w:line="240" w:lineRule="auto"/>
        <w:rPr>
          <w:rFonts w:ascii="13" w:hAnsi="13"/>
          <w:sz w:val="24"/>
          <w:szCs w:val="24"/>
        </w:rPr>
      </w:pPr>
      <w:r w:rsidRPr="00863A60">
        <w:rPr>
          <w:rFonts w:ascii="&amp;quot" w:eastAsia="Times New Roman" w:hAnsi="&amp;quot" w:cs="Times New Roman"/>
          <w:color w:val="212529"/>
          <w:sz w:val="19"/>
          <w:szCs w:val="19"/>
          <w:lang w:eastAsia="cs-CZ"/>
        </w:rPr>
        <w:br/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5"/>
        <w:gridCol w:w="2115"/>
      </w:tblGrid>
      <w:tr w:rsidR="00863A60" w:rsidRPr="00863A60" w:rsidTr="00863A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63A60" w:rsidRPr="00863A60" w:rsidRDefault="00863A60" w:rsidP="00863A60">
            <w:pPr>
              <w:spacing w:after="0" w:line="240" w:lineRule="auto"/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</w:pPr>
            <w:r w:rsidRPr="00863A60"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  <w:t>Předpokládaný celkový objem finančních prostředků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63A60" w:rsidRPr="00863A60" w:rsidRDefault="00863A60" w:rsidP="00863A60">
            <w:pPr>
              <w:spacing w:after="0" w:line="240" w:lineRule="auto"/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</w:pPr>
            <w:r w:rsidRPr="00863A60"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  <w:t>1 500 000 Kč</w:t>
            </w:r>
          </w:p>
        </w:tc>
      </w:tr>
      <w:tr w:rsidR="00863A60" w:rsidRPr="00863A60" w:rsidTr="00863A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63A60" w:rsidRPr="00863A60" w:rsidRDefault="00863A60" w:rsidP="00863A60">
            <w:pPr>
              <w:spacing w:after="0" w:line="240" w:lineRule="auto"/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</w:pPr>
            <w:r w:rsidRPr="00863A60"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  <w:t>Maximální požadovaná částka ž</w:t>
            </w:r>
            <w:r w:rsidR="00C3270D"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  <w:t>á</w:t>
            </w:r>
            <w:bookmarkStart w:id="1" w:name="_GoBack"/>
            <w:bookmarkEnd w:id="1"/>
            <w:r w:rsidRPr="00863A60"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  <w:t>dosti o dotaci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63A60" w:rsidRPr="00863A60" w:rsidRDefault="00863A60" w:rsidP="00863A60">
            <w:pPr>
              <w:spacing w:after="0" w:line="240" w:lineRule="auto"/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</w:pPr>
            <w:r w:rsidRPr="00863A60">
              <w:rPr>
                <w:rFonts w:ascii="&amp;quot" w:eastAsia="Times New Roman" w:hAnsi="&amp;quot" w:cs="Times New Roman"/>
                <w:color w:val="212529"/>
                <w:sz w:val="19"/>
                <w:szCs w:val="19"/>
                <w:lang w:eastAsia="cs-CZ"/>
              </w:rPr>
              <w:t>40 000 Kč</w:t>
            </w:r>
          </w:p>
        </w:tc>
      </w:tr>
    </w:tbl>
    <w:p w:rsidR="00863A60" w:rsidRPr="00863A60" w:rsidRDefault="00863A60" w:rsidP="00863A60">
      <w:pPr>
        <w:spacing w:after="0" w:line="240" w:lineRule="auto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>Podávání žádostí do 31.7.2020</w:t>
      </w:r>
    </w:p>
    <w:sectPr w:rsidR="00863A60" w:rsidRPr="00863A60" w:rsidSect="004D2583">
      <w:headerReference w:type="default" r:id="rId21"/>
      <w:footerReference w:type="default" r:id="rId22"/>
      <w:pgSz w:w="11906" w:h="16838"/>
      <w:pgMar w:top="720" w:right="720" w:bottom="397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77" w:rsidRDefault="00676E77" w:rsidP="00677D7C">
      <w:pPr>
        <w:spacing w:after="0" w:line="240" w:lineRule="auto"/>
      </w:pPr>
      <w:r>
        <w:separator/>
      </w:r>
    </w:p>
  </w:endnote>
  <w:endnote w:type="continuationSeparator" w:id="0">
    <w:p w:rsidR="00676E77" w:rsidRDefault="00676E77" w:rsidP="0067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3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583" w:rsidRDefault="004D2583" w:rsidP="004D2583">
    <w:pPr>
      <w:spacing w:before="100" w:beforeAutospacing="1" w:after="0"/>
      <w:rPr>
        <w:rFonts w:ascii="Arial" w:hAnsi="Arial" w:cs="Arial"/>
        <w:color w:val="FF0000"/>
        <w:szCs w:val="20"/>
      </w:rPr>
    </w:pPr>
    <w:r w:rsidRPr="00A74E0A">
      <w:rPr>
        <w:rFonts w:ascii="Arial" w:hAnsi="Arial" w:cs="Arial"/>
        <w:noProof/>
        <w:sz w:val="24"/>
        <w:szCs w:val="16"/>
      </w:rPr>
      <w:drawing>
        <wp:anchor distT="0" distB="0" distL="114300" distR="114300" simplePos="0" relativeHeight="251659264" behindDoc="1" locked="0" layoutInCell="1" allowOverlap="1" wp14:anchorId="6432D6C2" wp14:editId="0D65BA6E">
          <wp:simplePos x="0" y="0"/>
          <wp:positionH relativeFrom="column">
            <wp:posOffset>5151120</wp:posOffset>
          </wp:positionH>
          <wp:positionV relativeFrom="paragraph">
            <wp:posOffset>92710</wp:posOffset>
          </wp:positionV>
          <wp:extent cx="1165860" cy="48006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</w:rPr>
      <w:t xml:space="preserve"> </w:t>
    </w:r>
  </w:p>
  <w:p w:rsidR="00D77232" w:rsidRPr="004D2583" w:rsidRDefault="004D2583">
    <w:pPr>
      <w:pStyle w:val="Zpat"/>
      <w:rPr>
        <w:rStyle w:val="Hypertextovodkaz"/>
        <w:rFonts w:ascii="Arial" w:hAnsi="Arial" w:cs="Arial"/>
        <w:sz w:val="18"/>
        <w:szCs w:val="16"/>
      </w:rPr>
    </w:pPr>
    <w:r w:rsidRPr="004D2583">
      <w:rPr>
        <w:rFonts w:ascii="Arial" w:hAnsi="Arial" w:cs="Arial"/>
        <w:sz w:val="20"/>
        <w:szCs w:val="18"/>
      </w:rPr>
      <w:t xml:space="preserve">Zpracovala - Ing. </w:t>
    </w:r>
    <w:proofErr w:type="spellStart"/>
    <w:r w:rsidRPr="004D2583">
      <w:rPr>
        <w:rFonts w:ascii="Arial" w:hAnsi="Arial" w:cs="Arial"/>
        <w:sz w:val="20"/>
        <w:szCs w:val="18"/>
      </w:rPr>
      <w:t>Kaufnerová</w:t>
    </w:r>
    <w:proofErr w:type="spellEnd"/>
    <w:r w:rsidRPr="004D2583">
      <w:rPr>
        <w:rFonts w:ascii="Arial" w:hAnsi="Arial" w:cs="Arial"/>
        <w:sz w:val="20"/>
        <w:szCs w:val="18"/>
      </w:rPr>
      <w:t xml:space="preserve"> - 728 437 606  - </w:t>
    </w:r>
    <w:hyperlink r:id="rId2" w:history="1">
      <w:r w:rsidRPr="004D2583">
        <w:rPr>
          <w:rStyle w:val="Hypertextovodkaz"/>
          <w:rFonts w:ascii="Arial" w:hAnsi="Arial" w:cs="Arial"/>
          <w:sz w:val="18"/>
          <w:szCs w:val="16"/>
        </w:rPr>
        <w:t>map@masposumavi.cz</w:t>
      </w:r>
    </w:hyperlink>
  </w:p>
  <w:p w:rsidR="004D2583" w:rsidRDefault="004D2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77" w:rsidRDefault="00676E77" w:rsidP="00677D7C">
      <w:pPr>
        <w:spacing w:after="0" w:line="240" w:lineRule="auto"/>
      </w:pPr>
      <w:bookmarkStart w:id="0" w:name="_Hlk514752100"/>
      <w:bookmarkEnd w:id="0"/>
      <w:r>
        <w:separator/>
      </w:r>
    </w:p>
  </w:footnote>
  <w:footnote w:type="continuationSeparator" w:id="0">
    <w:p w:rsidR="00676E77" w:rsidRDefault="00676E77" w:rsidP="0067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992" w:rsidRDefault="00E44992">
    <w:pPr>
      <w:pStyle w:val="Zhlav"/>
    </w:pPr>
  </w:p>
  <w:p w:rsidR="00666CCF" w:rsidRDefault="00666C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47FBA7"/>
    <w:multiLevelType w:val="hybridMultilevel"/>
    <w:tmpl w:val="BD7821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6145AA"/>
    <w:multiLevelType w:val="hybridMultilevel"/>
    <w:tmpl w:val="7A0EEB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5357C1"/>
    <w:multiLevelType w:val="hybridMultilevel"/>
    <w:tmpl w:val="A8D8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0419"/>
    <w:multiLevelType w:val="hybridMultilevel"/>
    <w:tmpl w:val="C80032C6"/>
    <w:lvl w:ilvl="0" w:tplc="9A82D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7D8C"/>
    <w:multiLevelType w:val="hybridMultilevel"/>
    <w:tmpl w:val="E334E8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73766A"/>
    <w:multiLevelType w:val="hybridMultilevel"/>
    <w:tmpl w:val="0FDCD1A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CB24B4"/>
    <w:multiLevelType w:val="hybridMultilevel"/>
    <w:tmpl w:val="ABAECDE6"/>
    <w:lvl w:ilvl="0" w:tplc="6A327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11E3"/>
    <w:multiLevelType w:val="hybridMultilevel"/>
    <w:tmpl w:val="AA1471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663ADB"/>
    <w:multiLevelType w:val="hybridMultilevel"/>
    <w:tmpl w:val="238C3F18"/>
    <w:lvl w:ilvl="0" w:tplc="04050017">
      <w:start w:val="1"/>
      <w:numFmt w:val="lowerLetter"/>
      <w:lvlText w:val="%1)"/>
      <w:lvlJc w:val="left"/>
      <w:pPr>
        <w:ind w:left="1931" w:hanging="360"/>
      </w:p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4D8414D6"/>
    <w:multiLevelType w:val="hybridMultilevel"/>
    <w:tmpl w:val="A8CC1164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BA7EB5"/>
    <w:multiLevelType w:val="hybridMultilevel"/>
    <w:tmpl w:val="3DEC0760"/>
    <w:lvl w:ilvl="0" w:tplc="27623E74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3CB4BD0"/>
    <w:multiLevelType w:val="hybridMultilevel"/>
    <w:tmpl w:val="4FD65C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D50E9"/>
    <w:multiLevelType w:val="hybridMultilevel"/>
    <w:tmpl w:val="CE7E6996"/>
    <w:lvl w:ilvl="0" w:tplc="040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61210D21"/>
    <w:multiLevelType w:val="hybridMultilevel"/>
    <w:tmpl w:val="B7B2C0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C99"/>
    <w:multiLevelType w:val="hybridMultilevel"/>
    <w:tmpl w:val="346EE2A6"/>
    <w:lvl w:ilvl="0" w:tplc="615444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F6BFD"/>
    <w:multiLevelType w:val="hybridMultilevel"/>
    <w:tmpl w:val="B3FC46B2"/>
    <w:lvl w:ilvl="0" w:tplc="9E3CD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B"/>
    <w:rsid w:val="00034CAF"/>
    <w:rsid w:val="000815E8"/>
    <w:rsid w:val="00092AE9"/>
    <w:rsid w:val="00096F95"/>
    <w:rsid w:val="000A544D"/>
    <w:rsid w:val="000A555A"/>
    <w:rsid w:val="000B334E"/>
    <w:rsid w:val="000D6F08"/>
    <w:rsid w:val="00120C19"/>
    <w:rsid w:val="00137E0C"/>
    <w:rsid w:val="00141DE4"/>
    <w:rsid w:val="00145F89"/>
    <w:rsid w:val="001624F5"/>
    <w:rsid w:val="00167546"/>
    <w:rsid w:val="001772BC"/>
    <w:rsid w:val="001950A3"/>
    <w:rsid w:val="001B6EED"/>
    <w:rsid w:val="001E313A"/>
    <w:rsid w:val="001E5E19"/>
    <w:rsid w:val="002119E6"/>
    <w:rsid w:val="002151BB"/>
    <w:rsid w:val="00217F9A"/>
    <w:rsid w:val="00230B3F"/>
    <w:rsid w:val="002317E6"/>
    <w:rsid w:val="0023284C"/>
    <w:rsid w:val="0023377A"/>
    <w:rsid w:val="002349BD"/>
    <w:rsid w:val="00263514"/>
    <w:rsid w:val="002B796E"/>
    <w:rsid w:val="002C48FD"/>
    <w:rsid w:val="002D283A"/>
    <w:rsid w:val="0030271B"/>
    <w:rsid w:val="00316F8B"/>
    <w:rsid w:val="00334D30"/>
    <w:rsid w:val="00336353"/>
    <w:rsid w:val="00340303"/>
    <w:rsid w:val="00355B4E"/>
    <w:rsid w:val="00375A05"/>
    <w:rsid w:val="00395D2F"/>
    <w:rsid w:val="003A0F5A"/>
    <w:rsid w:val="003C4F37"/>
    <w:rsid w:val="003E14F4"/>
    <w:rsid w:val="0040665A"/>
    <w:rsid w:val="00412831"/>
    <w:rsid w:val="00415647"/>
    <w:rsid w:val="00417524"/>
    <w:rsid w:val="00442CD4"/>
    <w:rsid w:val="00450FF7"/>
    <w:rsid w:val="00454941"/>
    <w:rsid w:val="00477AB8"/>
    <w:rsid w:val="0048444D"/>
    <w:rsid w:val="00495C5D"/>
    <w:rsid w:val="00495EE2"/>
    <w:rsid w:val="004D2583"/>
    <w:rsid w:val="004D51BA"/>
    <w:rsid w:val="004E7F0A"/>
    <w:rsid w:val="00506E18"/>
    <w:rsid w:val="005260C6"/>
    <w:rsid w:val="00542248"/>
    <w:rsid w:val="005424BE"/>
    <w:rsid w:val="0054635A"/>
    <w:rsid w:val="005514BD"/>
    <w:rsid w:val="005864BA"/>
    <w:rsid w:val="00587EDE"/>
    <w:rsid w:val="005A4FF0"/>
    <w:rsid w:val="005A50BB"/>
    <w:rsid w:val="005F6D6E"/>
    <w:rsid w:val="00600466"/>
    <w:rsid w:val="00607F40"/>
    <w:rsid w:val="006223B1"/>
    <w:rsid w:val="0065457A"/>
    <w:rsid w:val="0065659F"/>
    <w:rsid w:val="00665BE1"/>
    <w:rsid w:val="00666589"/>
    <w:rsid w:val="00666660"/>
    <w:rsid w:val="00666CCF"/>
    <w:rsid w:val="00676E77"/>
    <w:rsid w:val="00677D7C"/>
    <w:rsid w:val="00690AF1"/>
    <w:rsid w:val="006913AD"/>
    <w:rsid w:val="0069624E"/>
    <w:rsid w:val="00696E83"/>
    <w:rsid w:val="006D3DCA"/>
    <w:rsid w:val="006E08E0"/>
    <w:rsid w:val="006E582A"/>
    <w:rsid w:val="006E7A87"/>
    <w:rsid w:val="006F5044"/>
    <w:rsid w:val="00726BD6"/>
    <w:rsid w:val="00733E20"/>
    <w:rsid w:val="00763FF2"/>
    <w:rsid w:val="007963E1"/>
    <w:rsid w:val="007B03D5"/>
    <w:rsid w:val="00805080"/>
    <w:rsid w:val="00807ED0"/>
    <w:rsid w:val="00821C95"/>
    <w:rsid w:val="00841113"/>
    <w:rsid w:val="00845DDC"/>
    <w:rsid w:val="00855CB2"/>
    <w:rsid w:val="00863A60"/>
    <w:rsid w:val="0086589F"/>
    <w:rsid w:val="00865AA5"/>
    <w:rsid w:val="0086669B"/>
    <w:rsid w:val="00886B11"/>
    <w:rsid w:val="00892E59"/>
    <w:rsid w:val="008D0FB5"/>
    <w:rsid w:val="008E2B68"/>
    <w:rsid w:val="008F5682"/>
    <w:rsid w:val="00907023"/>
    <w:rsid w:val="00920B2A"/>
    <w:rsid w:val="00931CAF"/>
    <w:rsid w:val="00943B12"/>
    <w:rsid w:val="00957EE8"/>
    <w:rsid w:val="00960D69"/>
    <w:rsid w:val="009641E4"/>
    <w:rsid w:val="00991C7F"/>
    <w:rsid w:val="009934B7"/>
    <w:rsid w:val="009A7E1B"/>
    <w:rsid w:val="009C2B77"/>
    <w:rsid w:val="009C5243"/>
    <w:rsid w:val="009D6455"/>
    <w:rsid w:val="009D7E5C"/>
    <w:rsid w:val="00A1725A"/>
    <w:rsid w:val="00A242DA"/>
    <w:rsid w:val="00A2500D"/>
    <w:rsid w:val="00A26D4C"/>
    <w:rsid w:val="00A3204F"/>
    <w:rsid w:val="00A33F77"/>
    <w:rsid w:val="00A44D75"/>
    <w:rsid w:val="00A54CA9"/>
    <w:rsid w:val="00A74E0A"/>
    <w:rsid w:val="00A83AF4"/>
    <w:rsid w:val="00A92A90"/>
    <w:rsid w:val="00AA31A6"/>
    <w:rsid w:val="00AD445A"/>
    <w:rsid w:val="00B07CDA"/>
    <w:rsid w:val="00B10C20"/>
    <w:rsid w:val="00B139A8"/>
    <w:rsid w:val="00B16067"/>
    <w:rsid w:val="00B37931"/>
    <w:rsid w:val="00B4352C"/>
    <w:rsid w:val="00B5273B"/>
    <w:rsid w:val="00B53757"/>
    <w:rsid w:val="00B544E4"/>
    <w:rsid w:val="00B6357C"/>
    <w:rsid w:val="00B714F7"/>
    <w:rsid w:val="00B86662"/>
    <w:rsid w:val="00BD6B3E"/>
    <w:rsid w:val="00BF1035"/>
    <w:rsid w:val="00C0046B"/>
    <w:rsid w:val="00C01BCC"/>
    <w:rsid w:val="00C04853"/>
    <w:rsid w:val="00C3270D"/>
    <w:rsid w:val="00C438DE"/>
    <w:rsid w:val="00C45F7E"/>
    <w:rsid w:val="00C527DA"/>
    <w:rsid w:val="00C57683"/>
    <w:rsid w:val="00C631CB"/>
    <w:rsid w:val="00CB0D7E"/>
    <w:rsid w:val="00CB79EB"/>
    <w:rsid w:val="00CE195D"/>
    <w:rsid w:val="00D005B5"/>
    <w:rsid w:val="00D01258"/>
    <w:rsid w:val="00D11CB3"/>
    <w:rsid w:val="00D17621"/>
    <w:rsid w:val="00D357C5"/>
    <w:rsid w:val="00D41586"/>
    <w:rsid w:val="00D55588"/>
    <w:rsid w:val="00D57E59"/>
    <w:rsid w:val="00D70E7A"/>
    <w:rsid w:val="00D77232"/>
    <w:rsid w:val="00D85926"/>
    <w:rsid w:val="00D90B7F"/>
    <w:rsid w:val="00D92577"/>
    <w:rsid w:val="00DA6AB2"/>
    <w:rsid w:val="00DB1772"/>
    <w:rsid w:val="00DE58C1"/>
    <w:rsid w:val="00E308CC"/>
    <w:rsid w:val="00E44992"/>
    <w:rsid w:val="00E454C3"/>
    <w:rsid w:val="00E72B23"/>
    <w:rsid w:val="00E84B30"/>
    <w:rsid w:val="00E85843"/>
    <w:rsid w:val="00EB63B2"/>
    <w:rsid w:val="00ED2F7D"/>
    <w:rsid w:val="00ED79DB"/>
    <w:rsid w:val="00EE6805"/>
    <w:rsid w:val="00EF3341"/>
    <w:rsid w:val="00F01CE7"/>
    <w:rsid w:val="00F20526"/>
    <w:rsid w:val="00F24595"/>
    <w:rsid w:val="00F528E9"/>
    <w:rsid w:val="00F767E3"/>
    <w:rsid w:val="00F9198A"/>
    <w:rsid w:val="00FA2B59"/>
    <w:rsid w:val="00FA51C3"/>
    <w:rsid w:val="00FB2CF1"/>
    <w:rsid w:val="00FE79EC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50CA2"/>
  <w15:docId w15:val="{EBD7B34B-69BD-4E41-8EE0-5162111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8444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8444D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5273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E5E19"/>
  </w:style>
  <w:style w:type="character" w:customStyle="1" w:styleId="datalabel">
    <w:name w:val="datalabel"/>
    <w:basedOn w:val="Standardnpsmoodstavce"/>
    <w:rsid w:val="00892E59"/>
  </w:style>
  <w:style w:type="paragraph" w:styleId="Textbubliny">
    <w:name w:val="Balloon Text"/>
    <w:basedOn w:val="Normln"/>
    <w:link w:val="TextbublinyChar"/>
    <w:uiPriority w:val="99"/>
    <w:semiHidden/>
    <w:unhideWhenUsed/>
    <w:rsid w:val="00D1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6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D7C"/>
  </w:style>
  <w:style w:type="paragraph" w:customStyle="1" w:styleId="Default">
    <w:name w:val="Default"/>
    <w:rsid w:val="000A5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F504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A54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B33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34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1C95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9934B7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34B7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1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0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9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mr.cz/cs/narodni-dotace/podpora-a-rozvoj-regionu/podpora-rozvoje-regionu-2020/podpora-obnovy-a-rozvoje-venkova" TargetMode="External"/><Relationship Id="rId18" Type="http://schemas.openxmlformats.org/officeDocument/2006/relationships/hyperlink" Target="https://dotace.plzensky-kraj.cz/verejnost/dotacnititul/792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mr.cz/cs/narodni-dotace/podpora-a-rozvoj-regionu/podpora-rozvoje-regionu-2020/podpora-obci-s-3-001-10-000-obyvateli" TargetMode="External"/><Relationship Id="rId17" Type="http://schemas.openxmlformats.org/officeDocument/2006/relationships/hyperlink" Target="https://dotace.plzensky-kraj.cz/verejnost/dotacnititul/8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tace.plzensky-kraj.cz/verejnost/dotacnititul/819/" TargetMode="External"/><Relationship Id="rId20" Type="http://schemas.openxmlformats.org/officeDocument/2006/relationships/hyperlink" Target="https://dotace.plzensky-kraj.cz/verejnost/dotacnititul/80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mr.cz/cs/narodni-dotace/podpora-a-rozvoj-regionu/podpora-rozvoje-regionu-2020/podpora-obnovy-a-rozvoje-venkov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tace.plzensky-kraj.cz/verejnost/dotacnititul/82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rodniprogramzp.cz/o-programu/jak-podat-zadost/" TargetMode="External"/><Relationship Id="rId19" Type="http://schemas.openxmlformats.org/officeDocument/2006/relationships/hyperlink" Target="https://dotace.plzensky-kraj.cz/verejnost/dotacnititul/7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p.cz/cz/npzp_072019_prirodni_zahrady" TargetMode="External"/><Relationship Id="rId14" Type="http://schemas.openxmlformats.org/officeDocument/2006/relationships/hyperlink" Target="https://dotace.plzensky-kraj.cz/verejnost/dotacnititul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p@masposumavi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08BB-8BB2-47F8-A50A-DB32BB0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2168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</cp:revision>
  <cp:lastPrinted>2020-01-20T10:46:00Z</cp:lastPrinted>
  <dcterms:created xsi:type="dcterms:W3CDTF">2020-01-30T10:09:00Z</dcterms:created>
  <dcterms:modified xsi:type="dcterms:W3CDTF">2020-01-30T13:40:00Z</dcterms:modified>
</cp:coreProperties>
</file>