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28" w:rsidRPr="00FF201A" w:rsidRDefault="00E15D28" w:rsidP="00E15D28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b/>
          <w:vanish/>
          <w:color w:val="0070C0"/>
          <w:sz w:val="16"/>
          <w:szCs w:val="16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F201A">
        <w:rPr>
          <w:rFonts w:ascii="Arial" w:eastAsia="Times New Roman" w:hAnsi="Arial" w:cs="Arial"/>
          <w:b/>
          <w:vanish/>
          <w:color w:val="0070C0"/>
          <w:sz w:val="16"/>
          <w:szCs w:val="16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Začátek formuláře</w:t>
      </w:r>
    </w:p>
    <w:p w:rsidR="00E15D28" w:rsidRPr="00FF201A" w:rsidRDefault="00E15D28" w:rsidP="00E15D2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F201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STRATEGIE VZDĚLÁVACÍ POLITIKY</w:t>
      </w:r>
      <w:r w:rsidR="00966AF6" w:rsidRPr="00FF201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ČR </w:t>
      </w:r>
      <w:r w:rsidR="00966AF6" w:rsidRPr="00FF201A">
        <w:rPr>
          <w:rFonts w:ascii="Times New Roman" w:eastAsia="Times New Roman" w:hAnsi="Times New Roman" w:cs="Times New Roman"/>
          <w:b/>
          <w:bCs/>
          <w:color w:val="0070C0"/>
          <w:sz w:val="28"/>
          <w:szCs w:val="36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do roku</w:t>
      </w:r>
      <w:r w:rsidRPr="00FF201A">
        <w:rPr>
          <w:rFonts w:ascii="Times New Roman" w:eastAsia="Times New Roman" w:hAnsi="Times New Roman" w:cs="Times New Roman"/>
          <w:b/>
          <w:bCs/>
          <w:color w:val="0070C0"/>
          <w:sz w:val="28"/>
          <w:szCs w:val="36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FF201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2020</w:t>
      </w:r>
    </w:p>
    <w:p w:rsidR="00966AF6" w:rsidRPr="009D392A" w:rsidRDefault="00966AF6" w:rsidP="00966A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E15D28"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rategie vzdělávání 2020“ </w:t>
      </w:r>
      <w:r w:rsidR="00E15D28"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>je klíčovým dokumentem</w:t>
      </w:r>
      <w:r w:rsidRPr="00966A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r</w:t>
      </w:r>
      <w:r w:rsidRPr="009D392A">
        <w:rPr>
          <w:rFonts w:ascii="Times New Roman" w:eastAsia="Times New Roman" w:hAnsi="Times New Roman" w:cs="Times New Roman"/>
          <w:sz w:val="24"/>
          <w:szCs w:val="24"/>
          <w:lang w:eastAsia="cs-CZ"/>
        </w:rPr>
        <w:t>ámcem vzdělávací politiky České republiky do roku 2020</w:t>
      </w:r>
      <w:r w:rsidRPr="00966A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zároveň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podmínkou pro čerpání prostředků z Evropské unie.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15D28" w:rsidRPr="00E15D28" w:rsidRDefault="00E15D28" w:rsidP="008E28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obsahuje tři klíčové priority. </w:t>
      </w:r>
    </w:p>
    <w:p w:rsidR="00E15D28" w:rsidRPr="008E28D6" w:rsidRDefault="00E15D28" w:rsidP="008E28D6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2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snižování nerovnosti ve vzdělávání</w:t>
      </w:r>
      <w:r w:rsidRPr="008E28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15D28" w:rsidRPr="00E15D28" w:rsidRDefault="00E15D28" w:rsidP="00E15D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zvýšit dostupnost a kvalitu předškolního vzdělávání a rané péče, </w:t>
      </w:r>
      <w:r w:rsidRPr="00E15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zavést povinný poslední ročník předškolního vzdělávání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specificky podporovat účast na předškolním vzdělávání dětí ze skupin a lokalit ohrožených sociálním vyloučením </w:t>
      </w:r>
    </w:p>
    <w:p w:rsidR="00E15D28" w:rsidRPr="00E15D28" w:rsidRDefault="00E15D28" w:rsidP="00E15D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snížit počet odkladů školní docházky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resp. je povolovat pouze ve výjimečných případech a </w:t>
      </w:r>
      <w:r w:rsidRPr="00E15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provázat je se systémem přípravných tříd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15D28" w:rsidRPr="00E15D28" w:rsidRDefault="00E15D28" w:rsidP="00E15D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zlepšovat </w:t>
      </w:r>
      <w:r w:rsidR="00954B41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kvalitu vzdělává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na druhém stupni základní školy jako hlavního vzdělávacího proudu </w:t>
      </w:r>
    </w:p>
    <w:p w:rsidR="00E15D28" w:rsidRPr="00E15D28" w:rsidRDefault="00E15D28" w:rsidP="00E15D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kompenzaci všech typů znevýhodnění a rozvoj všech typů nadání, a to na principu individualizace podpory </w:t>
      </w:r>
    </w:p>
    <w:p w:rsidR="00E15D28" w:rsidRPr="00E15D28" w:rsidRDefault="00E15D28" w:rsidP="00E15D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společné části maturitní zkoušky </w:t>
      </w:r>
      <w:r w:rsidRPr="00E15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povinně zařadit matematiku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nejdříve od roku 2020, v návaznosti na systémové změny ve výuce tohoto předmětu v základním a středním vzdělávání </w:t>
      </w:r>
    </w:p>
    <w:p w:rsidR="00E15D28" w:rsidRPr="00E15D28" w:rsidRDefault="00E15D28" w:rsidP="00E15D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podpořit další profesní růst absolventů oborů středního vzdělávání bez maturitní zkoušky </w:t>
      </w:r>
      <w:r w:rsidRPr="00E15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zavedením mistrovské zkoušky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15D28" w:rsidRPr="00E15D28" w:rsidRDefault="00E15D28" w:rsidP="00E15D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udržet otevřený přístup k terciárnímu vzdělání </w:t>
      </w:r>
    </w:p>
    <w:p w:rsidR="00E15D28" w:rsidRPr="008E28D6" w:rsidRDefault="00E15D28" w:rsidP="008E28D6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2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podpora kvalitní výuky a učitele</w:t>
      </w:r>
      <w:r w:rsidRPr="008E28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15D28" w:rsidRPr="00E15D28" w:rsidRDefault="00E15D28" w:rsidP="00E15D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dokončit a zavést kariérní systém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učitele a zlepšovat podmínky pro jejich práci </w:t>
      </w:r>
    </w:p>
    <w:p w:rsidR="00E15D28" w:rsidRPr="00E15D28" w:rsidRDefault="00E15D28" w:rsidP="00E15D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modernizovat počáteční vzdělávání učitelů</w:t>
      </w: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vstupní vzdělávání ředitelů </w:t>
      </w:r>
    </w:p>
    <w:p w:rsidR="00E15D28" w:rsidRPr="00E15D28" w:rsidRDefault="00E15D28" w:rsidP="00E15D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posílit význam kvalitní výuky ve vysokoškolském vzdělávání </w:t>
      </w:r>
    </w:p>
    <w:p w:rsidR="00E15D28" w:rsidRPr="00E15D28" w:rsidRDefault="00E15D28" w:rsidP="00E15D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modernizovat systém hodnocení na úrovni dítěte, žáka a studenta a školy </w:t>
      </w:r>
    </w:p>
    <w:p w:rsidR="00E15D28" w:rsidRPr="008E28D6" w:rsidRDefault="00E15D28" w:rsidP="008E28D6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2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odpovědné a efektivní řízení vzdělávacího systému</w:t>
      </w:r>
      <w:r w:rsidRPr="008E28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15D28" w:rsidRPr="00E15D28" w:rsidRDefault="00E15D28" w:rsidP="00E15D2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ustavit Národní radu pro vzdělávání </w:t>
      </w:r>
    </w:p>
    <w:p w:rsidR="00E15D28" w:rsidRPr="00E15D28" w:rsidRDefault="00E15D28" w:rsidP="00E15D2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zlepšit dostupnost a kvalitu informací o vzdělávacím systému </w:t>
      </w:r>
    </w:p>
    <w:p w:rsidR="00E15D28" w:rsidRPr="00E15D28" w:rsidRDefault="00E15D28" w:rsidP="00E15D2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systematicky využívat výsledky výběrového testování výsledků žáků jako zpětnou vazbu o fungování vzdělávacího systému </w:t>
      </w:r>
    </w:p>
    <w:p w:rsidR="00E15D28" w:rsidRPr="00E15D28" w:rsidRDefault="00E15D28" w:rsidP="00E15D2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otevřeně a srozumitelně prezentovat změny rodičům i širší veřejnosti </w:t>
      </w:r>
    </w:p>
    <w:p w:rsidR="00E15D28" w:rsidRPr="00E15D28" w:rsidRDefault="00E15D28" w:rsidP="00E15D2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D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zlepšit komunikaci mezi aktéry ve vzdělávání včetně široké veřejnosti </w:t>
      </w:r>
    </w:p>
    <w:p w:rsidR="00E15D28" w:rsidRPr="00E15D28" w:rsidRDefault="00E15D28" w:rsidP="00E15D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24"/>
          <w:lang w:eastAsia="cs-CZ"/>
        </w:rPr>
      </w:pPr>
      <w:r w:rsidRPr="00EB1D62">
        <w:rPr>
          <w:rFonts w:ascii="Times New Roman" w:eastAsia="Times New Roman" w:hAnsi="Times New Roman" w:cs="Times New Roman"/>
          <w:b/>
          <w:bCs/>
          <w:sz w:val="18"/>
          <w:szCs w:val="24"/>
          <w:lang w:eastAsia="cs-CZ"/>
        </w:rPr>
        <w:t>DOKUMENT STRATEGIE VZDĚLÁVACÍ POLITIKY ČR DO ROKU 2020 NALEZNETE ZDE: </w:t>
      </w:r>
      <w:r w:rsidRPr="00E15D28">
        <w:rPr>
          <w:rFonts w:ascii="Times New Roman" w:eastAsia="Times New Roman" w:hAnsi="Times New Roman" w:cs="Times New Roman"/>
          <w:sz w:val="18"/>
          <w:szCs w:val="24"/>
          <w:lang w:eastAsia="cs-CZ"/>
        </w:rPr>
        <w:t xml:space="preserve"> </w:t>
      </w:r>
    </w:p>
    <w:p w:rsidR="00EB1D62" w:rsidRPr="00EB1D62" w:rsidRDefault="00EA7E12" w:rsidP="00EB1D62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7" w:history="1">
        <w:r w:rsidR="00E15D28" w:rsidRPr="00EB1D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Strategie 2020</w:t>
        </w:r>
      </w:hyperlink>
      <w:r w:rsidR="00E15D28" w:rsidRPr="00EB1D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(678,51 KB)</w:t>
      </w:r>
    </w:p>
    <w:p w:rsidR="00E15D28" w:rsidRDefault="00EA7E12" w:rsidP="00EB1D62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="00E15D28" w:rsidRPr="00EB1D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Indikátory strategie vzdělávací politiky ČR do roku 2020.pdf</w:t>
        </w:r>
      </w:hyperlink>
      <w:r w:rsidR="00E15D28" w:rsidRPr="00EB1D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F201A" w:rsidRDefault="00FF201A" w:rsidP="00600B1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7CAAC" w:themeColor="accent2" w:themeTint="66"/>
          <w:sz w:val="32"/>
          <w:szCs w:val="24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F201A" w:rsidRDefault="00FF201A" w:rsidP="00600B1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7CAAC" w:themeColor="accent2" w:themeTint="66"/>
          <w:sz w:val="32"/>
          <w:szCs w:val="24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600B12" w:rsidRPr="00E47DA9" w:rsidRDefault="00EB1D62" w:rsidP="00600B1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7CAAC" w:themeColor="accent2" w:themeTint="66"/>
          <w:sz w:val="32"/>
          <w:szCs w:val="24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D392A">
        <w:rPr>
          <w:rFonts w:ascii="Times New Roman" w:eastAsia="Times New Roman" w:hAnsi="Times New Roman" w:cs="Times New Roman"/>
          <w:b/>
          <w:color w:val="F7CAAC" w:themeColor="accent2" w:themeTint="66"/>
          <w:sz w:val="32"/>
          <w:szCs w:val="24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Následující dokumenty rozpracovávají cíle a opatření strategie a tvoří tak strategickou zá</w:t>
      </w:r>
      <w:r w:rsidR="00600B12" w:rsidRPr="00E47DA9">
        <w:rPr>
          <w:rFonts w:ascii="Times New Roman" w:eastAsia="Times New Roman" w:hAnsi="Times New Roman" w:cs="Times New Roman"/>
          <w:b/>
          <w:color w:val="F7CAAC" w:themeColor="accent2" w:themeTint="66"/>
          <w:sz w:val="32"/>
          <w:szCs w:val="24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kladu české vzdělávací politiky:</w:t>
      </w:r>
    </w:p>
    <w:p w:rsidR="00600B12" w:rsidRPr="009D392A" w:rsidRDefault="00EA7E12" w:rsidP="00A32F74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9" w:tooltip="Dlouhodobý záměr vzdělávání a rozvoje vzdělávací soustavy České republiky na období let 2015-2020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Dlouhodobý záměr vzdělávání a rozvoje vzdělávací soustavy České republiky na období let 2015-2020</w:t>
        </w:r>
      </w:hyperlink>
    </w:p>
    <w:p w:rsidR="00600B12" w:rsidRPr="009D392A" w:rsidRDefault="00600B12" w:rsidP="00A32F74">
      <w:pPr>
        <w:spacing w:after="0"/>
        <w:rPr>
          <w:rFonts w:ascii="Times New Roman" w:eastAsia="Times New Roman" w:hAnsi="Times New Roman" w:cs="Times New Roman"/>
          <w:sz w:val="18"/>
          <w:szCs w:val="24"/>
          <w:lang w:eastAsia="cs-CZ"/>
        </w:rPr>
      </w:pPr>
      <w:r w:rsidRPr="009D392A">
        <w:rPr>
          <w:rFonts w:ascii="Times New Roman" w:eastAsia="Times New Roman" w:hAnsi="Times New Roman" w:cs="Times New Roman"/>
          <w:sz w:val="18"/>
          <w:szCs w:val="24"/>
          <w:lang w:eastAsia="cs-CZ"/>
        </w:rPr>
        <w:t>Dokument byl přijat vládou 15. dubna 2015 jako usnesení vlády ČR č. 277/2015.</w:t>
      </w:r>
    </w:p>
    <w:p w:rsidR="008E28D6" w:rsidRDefault="001F3594" w:rsidP="008E28D6">
      <w:pPr>
        <w:pStyle w:val="Normlnweb"/>
      </w:pPr>
      <w:r>
        <w:t>S</w:t>
      </w:r>
      <w:r w:rsidR="008E28D6" w:rsidRPr="0033523C">
        <w:t>tanovuje hlavní cíle regionálního vzdělávání</w:t>
      </w:r>
      <w:r w:rsidR="008E28D6">
        <w:t xml:space="preserve">, a to zejména: </w:t>
      </w:r>
    </w:p>
    <w:p w:rsidR="008E28D6" w:rsidRDefault="008E28D6" w:rsidP="008E28D6">
      <w:pPr>
        <w:pStyle w:val="Normlnweb"/>
        <w:numPr>
          <w:ilvl w:val="0"/>
          <w:numId w:val="7"/>
        </w:numPr>
      </w:pPr>
      <w:r>
        <w:t xml:space="preserve">zvýšení dostupnosti předškolního vzdělávání a povinný poslední ročník předškolního vzdělávání, </w:t>
      </w:r>
    </w:p>
    <w:p w:rsidR="008E28D6" w:rsidRDefault="008E28D6" w:rsidP="008E28D6">
      <w:pPr>
        <w:pStyle w:val="Normlnweb"/>
        <w:numPr>
          <w:ilvl w:val="0"/>
          <w:numId w:val="7"/>
        </w:numPr>
      </w:pPr>
      <w:r>
        <w:t>zkvalitnění 2. stupně základního vzdělávání,</w:t>
      </w:r>
    </w:p>
    <w:p w:rsidR="008E28D6" w:rsidRDefault="008E28D6" w:rsidP="008E28D6">
      <w:pPr>
        <w:pStyle w:val="Normlnweb"/>
        <w:numPr>
          <w:ilvl w:val="0"/>
          <w:numId w:val="7"/>
        </w:numPr>
      </w:pPr>
      <w:r>
        <w:t xml:space="preserve"> podpora středního odborného školství, </w:t>
      </w:r>
    </w:p>
    <w:p w:rsidR="008E28D6" w:rsidRDefault="008E28D6" w:rsidP="008E28D6">
      <w:pPr>
        <w:pStyle w:val="Normlnweb"/>
        <w:numPr>
          <w:ilvl w:val="0"/>
          <w:numId w:val="7"/>
        </w:numPr>
      </w:pPr>
      <w:r>
        <w:t>přiměřený rozvoj sítě škol a školských zařízení vzhledem k dlouhodobé uplatnitelnosti absolventů ve společnosti a na trhu práce,</w:t>
      </w:r>
    </w:p>
    <w:p w:rsidR="008E28D6" w:rsidRDefault="008E28D6" w:rsidP="008E28D6">
      <w:pPr>
        <w:pStyle w:val="Normlnweb"/>
        <w:numPr>
          <w:ilvl w:val="0"/>
          <w:numId w:val="7"/>
        </w:numPr>
      </w:pPr>
      <w:r>
        <w:t xml:space="preserve">kariérní systém a standard profese učitele. </w:t>
      </w:r>
    </w:p>
    <w:p w:rsidR="00600B12" w:rsidRPr="009D392A" w:rsidRDefault="00600B12" w:rsidP="00A32F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B12" w:rsidRPr="009D392A" w:rsidRDefault="00EA7E12" w:rsidP="00A32F74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0" w:tooltip="Rámec rozvoje vysokého školství do roku 2020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Rámec rozvoje vysokého školství do roku 2020</w:t>
        </w:r>
      </w:hyperlink>
    </w:p>
    <w:p w:rsidR="00600B12" w:rsidRPr="009D392A" w:rsidRDefault="00600B12" w:rsidP="00A32F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B12" w:rsidRPr="009D392A" w:rsidRDefault="00EA7E12" w:rsidP="00A32F74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1" w:tooltip="Strategie digitálního vzdělávání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Strategie digitálního vzdělávání</w:t>
        </w:r>
      </w:hyperlink>
    </w:p>
    <w:p w:rsidR="00600B12" w:rsidRDefault="00600B12" w:rsidP="00A32F74">
      <w:pPr>
        <w:spacing w:after="0"/>
        <w:rPr>
          <w:rFonts w:ascii="Times New Roman" w:eastAsia="Times New Roman" w:hAnsi="Times New Roman" w:cs="Times New Roman"/>
          <w:sz w:val="18"/>
          <w:szCs w:val="24"/>
          <w:lang w:eastAsia="cs-CZ"/>
        </w:rPr>
      </w:pPr>
      <w:r w:rsidRPr="009D392A">
        <w:rPr>
          <w:rFonts w:ascii="Times New Roman" w:eastAsia="Times New Roman" w:hAnsi="Times New Roman" w:cs="Times New Roman"/>
          <w:sz w:val="18"/>
          <w:szCs w:val="24"/>
          <w:lang w:eastAsia="cs-CZ"/>
        </w:rPr>
        <w:t>Dokument byl přijat vládou 12. listopadu 2014 jako usnesení vlády ČR č.927/2014.</w:t>
      </w:r>
    </w:p>
    <w:p w:rsidR="001F3594" w:rsidRDefault="001F3594" w:rsidP="001F3594">
      <w:pPr>
        <w:pStyle w:val="Normlnweb"/>
      </w:pPr>
      <w:r>
        <w:t xml:space="preserve">Strategie digitálního vzdělávání do roku 2020 rozpracovává priority Strategie vzdělávací politiky ČR do roku 2020 pro digitální prostředí a zahrnuje jak vzdělávání, které účinně využívá digitální technologie na podporu výuky a učení, tak vzdělávání, které rozvíjí digitální gramotnost žáků a připravuje je na uplatnění ve společnosti a na trhu práce, kde požadavky na znalosti a dovednosti v segmentu informačních technologií stále rostou. </w:t>
      </w:r>
    </w:p>
    <w:p w:rsidR="001F3594" w:rsidRDefault="001F3594" w:rsidP="001F3594">
      <w:pPr>
        <w:pStyle w:val="Normlnweb"/>
      </w:pPr>
      <w:r>
        <w:t xml:space="preserve">Prioritní cíle Strategie digitálního vzdělávání jsou: </w:t>
      </w:r>
    </w:p>
    <w:p w:rsidR="001F3594" w:rsidRDefault="001F3594" w:rsidP="001F3594">
      <w:pPr>
        <w:numPr>
          <w:ilvl w:val="0"/>
          <w:numId w:val="8"/>
        </w:numPr>
        <w:spacing w:before="100" w:beforeAutospacing="1" w:after="100" w:afterAutospacing="1"/>
      </w:pPr>
      <w:r>
        <w:t xml:space="preserve">otevřít vzdělávání novým metodám a způsobům učení prostřednictvím digitálních technologií, </w:t>
      </w:r>
    </w:p>
    <w:p w:rsidR="001F3594" w:rsidRDefault="001F3594" w:rsidP="001F3594">
      <w:pPr>
        <w:numPr>
          <w:ilvl w:val="0"/>
          <w:numId w:val="8"/>
        </w:numPr>
        <w:spacing w:before="100" w:beforeAutospacing="1" w:after="100" w:afterAutospacing="1"/>
      </w:pPr>
      <w:r>
        <w:t xml:space="preserve">zlepšit kompetence žáků v oblasti práce s informacemi a digitálními technologiemi, </w:t>
      </w:r>
    </w:p>
    <w:p w:rsidR="001F3594" w:rsidRDefault="001F3594" w:rsidP="001F3594">
      <w:pPr>
        <w:numPr>
          <w:ilvl w:val="0"/>
          <w:numId w:val="8"/>
        </w:numPr>
        <w:spacing w:before="100" w:beforeAutospacing="1" w:after="100" w:afterAutospacing="1"/>
      </w:pPr>
      <w:r>
        <w:t xml:space="preserve">rozvíjet informatické myšlení žáků. </w:t>
      </w:r>
    </w:p>
    <w:p w:rsidR="001F3594" w:rsidRDefault="001F3594" w:rsidP="001F3594">
      <w:pPr>
        <w:pStyle w:val="Normlnweb"/>
      </w:pPr>
      <w:r>
        <w:t xml:space="preserve">K tomu bude potřeba realizovat řadu aktivit v těchto směrech: </w:t>
      </w:r>
    </w:p>
    <w:p w:rsidR="001F3594" w:rsidRDefault="001F3594" w:rsidP="001F3594">
      <w:pPr>
        <w:numPr>
          <w:ilvl w:val="0"/>
          <w:numId w:val="9"/>
        </w:numPr>
        <w:spacing w:before="100" w:beforeAutospacing="1" w:after="100" w:afterAutospacing="1"/>
      </w:pPr>
      <w:r>
        <w:t xml:space="preserve">Zajistit nediskriminační přístup k digitálním vzdělávacím zdrojům. </w:t>
      </w:r>
    </w:p>
    <w:p w:rsidR="001F3594" w:rsidRDefault="001F3594" w:rsidP="001F3594">
      <w:pPr>
        <w:numPr>
          <w:ilvl w:val="0"/>
          <w:numId w:val="9"/>
        </w:numPr>
        <w:spacing w:before="100" w:beforeAutospacing="1" w:after="100" w:afterAutospacing="1"/>
      </w:pPr>
      <w:r>
        <w:t xml:space="preserve">Zajistit podmínky pro rozvoj digitálních kompetencí a informatického myšlení žáků. </w:t>
      </w:r>
    </w:p>
    <w:p w:rsidR="001F3594" w:rsidRDefault="001F3594" w:rsidP="001F3594">
      <w:pPr>
        <w:numPr>
          <w:ilvl w:val="0"/>
          <w:numId w:val="9"/>
        </w:numPr>
        <w:spacing w:before="100" w:beforeAutospacing="1" w:after="100" w:afterAutospacing="1"/>
      </w:pPr>
      <w:r>
        <w:t xml:space="preserve">Zajistit podmínky pro rozvoj digitálních kompetencí a informatického myšlení učitelů. </w:t>
      </w:r>
    </w:p>
    <w:p w:rsidR="001F3594" w:rsidRDefault="001F3594" w:rsidP="001F3594">
      <w:pPr>
        <w:numPr>
          <w:ilvl w:val="0"/>
          <w:numId w:val="9"/>
        </w:numPr>
        <w:spacing w:before="100" w:beforeAutospacing="1" w:after="100" w:afterAutospacing="1"/>
      </w:pPr>
      <w:r>
        <w:t xml:space="preserve">Zajistit budování a obnovu vzdělávací infrastruktury. </w:t>
      </w:r>
    </w:p>
    <w:p w:rsidR="001F3594" w:rsidRDefault="001F3594" w:rsidP="001F3594">
      <w:pPr>
        <w:numPr>
          <w:ilvl w:val="0"/>
          <w:numId w:val="9"/>
        </w:numPr>
        <w:spacing w:before="100" w:beforeAutospacing="1" w:after="100" w:afterAutospacing="1"/>
      </w:pPr>
      <w:r>
        <w:t xml:space="preserve">Podpořit inovační postupy, sledování, hodnocení a šíření jejich výsledků. </w:t>
      </w:r>
    </w:p>
    <w:p w:rsidR="001F3594" w:rsidRDefault="001F3594" w:rsidP="001F3594">
      <w:pPr>
        <w:numPr>
          <w:ilvl w:val="0"/>
          <w:numId w:val="9"/>
        </w:numPr>
        <w:spacing w:before="100" w:beforeAutospacing="1" w:after="100" w:afterAutospacing="1"/>
      </w:pPr>
      <w:r>
        <w:t xml:space="preserve">Zajistit systém podporující rozvoj škol v oblasti integrace digitálních technologií do výuky a do života školy. </w:t>
      </w:r>
    </w:p>
    <w:p w:rsidR="001F3594" w:rsidRDefault="001F3594" w:rsidP="001F3594">
      <w:pPr>
        <w:numPr>
          <w:ilvl w:val="0"/>
          <w:numId w:val="9"/>
        </w:numPr>
        <w:spacing w:before="100" w:beforeAutospacing="1" w:after="100" w:afterAutospacing="1"/>
      </w:pPr>
      <w:r>
        <w:t xml:space="preserve">Zvýšit porozumění cílům a procesům integrace technologií do vzdělávání. </w:t>
      </w:r>
    </w:p>
    <w:p w:rsidR="00600B12" w:rsidRPr="009D392A" w:rsidRDefault="00EA7E12" w:rsidP="00A32F74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2" w:tooltip="Datová informační politika resortu školství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Datová informační po</w:t>
        </w:r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l</w:t>
        </w:r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itika resortu školství</w:t>
        </w:r>
      </w:hyperlink>
    </w:p>
    <w:p w:rsidR="00600B12" w:rsidRPr="009D392A" w:rsidRDefault="00600B12" w:rsidP="00A32F74">
      <w:pPr>
        <w:spacing w:after="0"/>
        <w:rPr>
          <w:rFonts w:ascii="Times New Roman" w:eastAsia="Times New Roman" w:hAnsi="Times New Roman" w:cs="Times New Roman"/>
          <w:sz w:val="18"/>
          <w:szCs w:val="24"/>
          <w:lang w:eastAsia="cs-CZ"/>
        </w:rPr>
      </w:pPr>
      <w:r w:rsidRPr="009D392A">
        <w:rPr>
          <w:rFonts w:ascii="Times New Roman" w:eastAsia="Times New Roman" w:hAnsi="Times New Roman" w:cs="Times New Roman"/>
          <w:sz w:val="18"/>
          <w:szCs w:val="24"/>
          <w:lang w:eastAsia="cs-CZ"/>
        </w:rPr>
        <w:t>Dokument byl schválen na poradě vedení MŠMT dne 23. 1. 2015.</w:t>
      </w:r>
    </w:p>
    <w:p w:rsidR="00600B12" w:rsidRPr="009D392A" w:rsidRDefault="00600B12" w:rsidP="00A32F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B12" w:rsidRPr="009D392A" w:rsidRDefault="00EA7E12" w:rsidP="00E47DA9">
      <w:pPr>
        <w:spacing w:after="0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hyperlink r:id="rId13" w:tooltip="Akční plán inkluzivního vzdělávání 2016 - 2018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Akční plán inkluzivního vzdělávání 2016 - 2018</w:t>
        </w:r>
      </w:hyperlink>
      <w:r w:rsidR="00600B12" w:rsidRPr="009D392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600B12" w:rsidRPr="009D392A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"http://www.vzdelavani2020.cz/images_obsah/dokumenty/apiv_2016_2018.pdf" \o "Akční plán inkluzivního vzdělávání 2016 - 2018" </w:instrText>
      </w:r>
      <w:r w:rsidR="00600B12" w:rsidRPr="009D392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600B12" w:rsidRPr="009D392A" w:rsidRDefault="00600B12" w:rsidP="00A32F74">
      <w:pPr>
        <w:spacing w:after="0"/>
        <w:rPr>
          <w:rFonts w:ascii="Times New Roman" w:eastAsia="Times New Roman" w:hAnsi="Times New Roman" w:cs="Times New Roman"/>
          <w:sz w:val="18"/>
          <w:szCs w:val="24"/>
          <w:lang w:eastAsia="cs-CZ"/>
        </w:rPr>
      </w:pPr>
      <w:r w:rsidRPr="009D392A">
        <w:rPr>
          <w:rFonts w:ascii="Times New Roman" w:eastAsia="Times New Roman" w:hAnsi="Times New Roman" w:cs="Times New Roman"/>
          <w:sz w:val="18"/>
          <w:szCs w:val="24"/>
          <w:lang w:eastAsia="cs-CZ"/>
        </w:rPr>
        <w:t>Dokument byl vzat na vědomí vládou dne 29. července 2015.</w:t>
      </w:r>
    </w:p>
    <w:p w:rsidR="001F3594" w:rsidRPr="001F3594" w:rsidRDefault="00600B12" w:rsidP="001F35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392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1F3594" w:rsidRPr="001F3594">
        <w:t xml:space="preserve"> </w:t>
      </w:r>
      <w:r w:rsid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Vychází </w:t>
      </w:r>
      <w:r w:rsidR="001F3594"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priorit stanovených ve Strategii vzdělávací politiky ČR do r. 2020 a podrobněji definovaných opatření v Dlouhodobém záměru vzdělávání a rozvoje vzdělávací soustavy ČR na období 2015-2020.  </w:t>
      </w:r>
      <w:r w:rsid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1F3594"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 za cíl současně sloužit jako naplnění ex-ante podmínek pro Operační program Výzkum, vývoj a vzdělávání (dále OP VVV).   </w:t>
      </w:r>
    </w:p>
    <w:p w:rsidR="001F3594" w:rsidRPr="001F3594" w:rsidRDefault="001F3594" w:rsidP="001F35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rioritní témata: </w:t>
      </w:r>
    </w:p>
    <w:p w:rsidR="001F3594" w:rsidRDefault="001F3594" w:rsidP="001F3594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„nastavení podmínek rovných příležitostí ve vzdělávání pro všechny </w:t>
      </w:r>
    </w:p>
    <w:p w:rsidR="001F3594" w:rsidRDefault="001F3594" w:rsidP="001F3594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diagnostické nástroje – činnost a role školských poradenských zařízení  </w:t>
      </w:r>
    </w:p>
    <w:p w:rsidR="001F3594" w:rsidRDefault="001F3594" w:rsidP="001F3594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supervizní mechanismy v oblasti inkluzivního vzdělávání  </w:t>
      </w:r>
    </w:p>
    <w:p w:rsidR="001F3594" w:rsidRDefault="001F3594" w:rsidP="001F3594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evidence a statistiky žáků vzdělávaných v inkluzivním prostředí  </w:t>
      </w:r>
    </w:p>
    <w:p w:rsidR="001F3594" w:rsidRDefault="001F3594" w:rsidP="001F3594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inkluze v předškolním vzdělávání </w:t>
      </w:r>
    </w:p>
    <w:p w:rsidR="00600B12" w:rsidRDefault="001F3594" w:rsidP="001F3594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3594">
        <w:rPr>
          <w:rFonts w:ascii="Times New Roman" w:eastAsia="Times New Roman" w:hAnsi="Times New Roman" w:cs="Times New Roman"/>
          <w:sz w:val="24"/>
          <w:szCs w:val="24"/>
          <w:lang w:eastAsia="cs-CZ"/>
        </w:rPr>
        <w:t>snižování 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edčasných odchodů ze vzdělávání</w:t>
      </w:r>
    </w:p>
    <w:p w:rsidR="001F3594" w:rsidRPr="001F3594" w:rsidRDefault="001F3594" w:rsidP="001F3594">
      <w:pPr>
        <w:pStyle w:val="Odstavecseseznamem"/>
        <w:spacing w:after="0"/>
        <w:ind w:left="78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B12" w:rsidRPr="009D392A" w:rsidRDefault="00EA7E12" w:rsidP="00A32F74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4" w:tooltip="Dlouhodobý záměr vzdělávací a vědecké, výzkumné, vývojové a inovační, umělecké a další tvůrčí činnosti pro oblast vysokých škol na léta 2016 – 2020 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Dlouhodobý záměr vzdělávací a vědecké, výzkumné, vývojové a inovační, umělecké a další tvůrčí činnosti pro oblast vysokých škol na léta 2016 – 2020 </w:t>
        </w:r>
      </w:hyperlink>
      <w:bookmarkStart w:id="0" w:name="_GoBack"/>
      <w:bookmarkEnd w:id="0"/>
    </w:p>
    <w:p w:rsidR="00600B12" w:rsidRPr="009D392A" w:rsidRDefault="00600B12" w:rsidP="00A32F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B12" w:rsidRDefault="00EA7E12" w:rsidP="00A32F74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5" w:tooltip="Operační program výzkum, vývoj, vzdělávání (OP VVV)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Operační program výzkum, vývoj, vzdělávání (OP VVV)</w:t>
        </w:r>
      </w:hyperlink>
    </w:p>
    <w:p w:rsidR="00E47DA9" w:rsidRPr="00513A0A" w:rsidRDefault="00E47DA9" w:rsidP="00E47DA9">
      <w:pPr>
        <w:spacing w:after="0"/>
        <w:rPr>
          <w:rFonts w:ascii="Times New Roman" w:eastAsia="Times New Roman" w:hAnsi="Times New Roman" w:cs="Times New Roman"/>
          <w:sz w:val="18"/>
          <w:szCs w:val="24"/>
          <w:lang w:eastAsia="cs-CZ"/>
        </w:rPr>
      </w:pPr>
      <w:r w:rsidRPr="00513A0A">
        <w:rPr>
          <w:rFonts w:ascii="Times New Roman" w:eastAsia="Times New Roman" w:hAnsi="Times New Roman" w:cs="Times New Roman"/>
          <w:sz w:val="18"/>
          <w:szCs w:val="24"/>
          <w:lang w:eastAsia="cs-CZ"/>
        </w:rPr>
        <w:t>13. května 2015 byl dokument schválen  Evropskou komisí pro programové období 2014–2020, jeho alokace představuje 2,77 miliardy eur.</w:t>
      </w:r>
    </w:p>
    <w:p w:rsidR="001C7A03" w:rsidRDefault="00513A0A" w:rsidP="00E47D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</w:t>
      </w:r>
      <w:r w:rsidRPr="00513A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přispívat ke strategii Unie</w:t>
      </w:r>
      <w:r w:rsidR="006725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13A0A">
        <w:rPr>
          <w:rFonts w:ascii="Times New Roman" w:eastAsia="Times New Roman" w:hAnsi="Times New Roman" w:cs="Times New Roman"/>
          <w:sz w:val="24"/>
          <w:szCs w:val="24"/>
          <w:lang w:eastAsia="cs-CZ"/>
        </w:rPr>
        <w:t>pro inteligentní a udržitelný růst podporující začlenění a k dosažení hospodářské, sociální a územní soudržnosti.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Oblasti intervencí zahrnují: 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Podporu rovnosti přístupu ke kvalitnímu vzdělávání. 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Rozvoj kompetencí pro trh práce a dlouhodobé potřeby společnosti. </w:t>
      </w:r>
    </w:p>
    <w:p w:rsid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Posílení kapacit pro kvalitní výzkum a jeho přínos pro společnost. 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>Mimo naplňování uvedený</w:t>
      </w:r>
      <w:r w:rsidR="003D620E">
        <w:rPr>
          <w:rFonts w:ascii="Times New Roman" w:eastAsia="Times New Roman" w:hAnsi="Times New Roman" w:cs="Times New Roman"/>
          <w:sz w:val="24"/>
          <w:szCs w:val="24"/>
          <w:lang w:eastAsia="cs-CZ"/>
        </w:rPr>
        <w:t>ch priorit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reagují intervence i na další doporučení strategických dokumentů na evropské a národní úrovni</w:t>
      </w:r>
      <w:r w:rsidR="003D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cílenou na oblast vzdělávání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72516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20E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cs-CZ"/>
        </w:rPr>
        <w:t xml:space="preserve">Strategie </w:t>
      </w:r>
      <w:hyperlink r:id="rId16" w:history="1">
        <w:r w:rsidR="00C679A5" w:rsidRPr="003D620E">
          <w:rPr>
            <w:rStyle w:val="Hypertextovodkaz"/>
            <w:rFonts w:ascii="Times New Roman" w:eastAsia="Times New Roman" w:hAnsi="Times New Roman" w:cs="Times New Roman"/>
            <w:color w:val="BF8F00" w:themeColor="accent4" w:themeShade="BF"/>
            <w:sz w:val="24"/>
            <w:szCs w:val="24"/>
            <w:lang w:eastAsia="cs-CZ"/>
          </w:rPr>
          <w:t xml:space="preserve">Evropa 2020 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6725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72516" w:rsidRPr="00672516" w:rsidRDefault="00672516" w:rsidP="00672516">
      <w:pPr>
        <w:shd w:val="clear" w:color="auto" w:fill="F2F2F2"/>
        <w:spacing w:before="100" w:beforeAutospacing="1" w:after="100" w:afterAutospacing="1"/>
        <w:rPr>
          <w:rFonts w:ascii="Verdana" w:eastAsia="Times New Roman" w:hAnsi="Verdana" w:cs="Arial"/>
          <w:i/>
          <w:iCs/>
          <w:color w:val="666666"/>
          <w:sz w:val="16"/>
          <w:szCs w:val="16"/>
          <w:lang w:eastAsia="cs-CZ"/>
        </w:rPr>
      </w:pPr>
      <w:r w:rsidRPr="00672516">
        <w:rPr>
          <w:rFonts w:ascii="Verdana" w:eastAsia="Times New Roman" w:hAnsi="Verdana" w:cs="Arial"/>
          <w:i/>
          <w:iCs/>
          <w:color w:val="666666"/>
          <w:sz w:val="16"/>
          <w:szCs w:val="16"/>
          <w:lang w:eastAsia="cs-CZ"/>
        </w:rPr>
        <w:t xml:space="preserve"> „Evropa 2020“ je strategie EU, jejímž cílem je v příštím desetiletí dosáhnout nového růstu.</w:t>
      </w:r>
      <w:r w:rsidRPr="00672516">
        <w:rPr>
          <w:rFonts w:ascii="Verdana" w:eastAsia="Times New Roman" w:hAnsi="Verdana" w:cs="Arial"/>
          <w:i/>
          <w:iCs/>
          <w:color w:val="666666"/>
          <w:sz w:val="16"/>
          <w:szCs w:val="16"/>
          <w:lang w:eastAsia="cs-CZ"/>
        </w:rPr>
        <w:br/>
      </w:r>
      <w:r w:rsidR="00D32A15">
        <w:rPr>
          <w:rFonts w:ascii="Verdana" w:eastAsia="Times New Roman" w:hAnsi="Verdana" w:cs="Arial"/>
          <w:i/>
          <w:iCs/>
          <w:color w:val="666666"/>
          <w:sz w:val="16"/>
          <w:szCs w:val="16"/>
          <w:lang w:eastAsia="cs-CZ"/>
        </w:rPr>
        <w:t>Cílem je,</w:t>
      </w:r>
      <w:r w:rsidRPr="00672516">
        <w:rPr>
          <w:rFonts w:ascii="Verdana" w:eastAsia="Times New Roman" w:hAnsi="Verdana" w:cs="Arial"/>
          <w:i/>
          <w:iCs/>
          <w:color w:val="666666"/>
          <w:sz w:val="16"/>
          <w:szCs w:val="16"/>
          <w:lang w:eastAsia="cs-CZ"/>
        </w:rPr>
        <w:t xml:space="preserve"> aby se v dnešním měnícím se světě v EU vytvořila inteligentní a udržitelná ekonomika, která podporuje sociální začleňování. Tyto tři vzájemně provázané priority by měly EU i členským státům pomoci ke zvýšení zaměstnanosti a produktivity a ke zlepšení sociál soudržnosti.</w:t>
      </w:r>
      <w:r w:rsidRPr="00672516">
        <w:rPr>
          <w:rFonts w:ascii="Verdana" w:eastAsia="Times New Roman" w:hAnsi="Verdana" w:cs="Arial"/>
          <w:i/>
          <w:iCs/>
          <w:color w:val="666666"/>
          <w:sz w:val="16"/>
          <w:szCs w:val="16"/>
          <w:lang w:eastAsia="cs-CZ"/>
        </w:rPr>
        <w:br/>
      </w:r>
      <w:r w:rsidRPr="00672516">
        <w:rPr>
          <w:rFonts w:ascii="Verdana" w:eastAsia="Times New Roman" w:hAnsi="Verdana" w:cs="Arial"/>
          <w:i/>
          <w:iCs/>
          <w:color w:val="666666"/>
          <w:sz w:val="16"/>
          <w:szCs w:val="16"/>
          <w:lang w:eastAsia="cs-CZ"/>
        </w:rPr>
        <w:br/>
        <w:t>Unie si stanovila pět ambiciózních cílů, které se týkají zaměstnanosti, inovací, vzdělávání, sociálního začleňování a změny klimatu a energetiky. Ty by měly být dosaženy do roku 2020. Všechny členské státy si v každé z těchto oblastí stanovily své vlastní cíle. Celou strategii tak podpoří konkrétní činy na úrovni EU i členských států.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Národní cíle: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Udržet max. hranici 5,5 % osob předčasně odcházejících ze vzdělávání.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Podíl osob ve věku 30 až 34 let s dosaženým terciárním vzděláním ve výši alespoň 32 %. 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20E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cs-CZ"/>
        </w:rPr>
        <w:t xml:space="preserve">Strategický rámec evropské spolupráce ve vzdělávání a odborné přípravě </w:t>
      </w:r>
      <w:r w:rsidRPr="001C7A03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(</w:t>
      </w:r>
      <w:hyperlink r:id="rId17" w:history="1">
        <w:r w:rsidRPr="00C679A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ET 2020</w:t>
        </w:r>
      </w:hyperlink>
      <w:r w:rsidRPr="001C7A03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:rsid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Strategické cíle: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Zlepšit kvalitu a efektivitu vzdělávání a odborné přípravy.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Podporovat spravedlivost, sociální soudržnost a aktivní občanství.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Zlepšit kreativitu a inovace, včetně podnikatelských schopností, na všech úrovních vzdělávání a odborné přípravy. </w:t>
      </w:r>
    </w:p>
    <w:p w:rsidR="001C7A03" w:rsidRPr="001C7A03" w:rsidRDefault="00E7638E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" w:history="1">
        <w:r w:rsidR="001C7A03" w:rsidRPr="003D620E">
          <w:rPr>
            <w:rStyle w:val="Hypertextovodkaz"/>
            <w:rFonts w:ascii="Times New Roman" w:eastAsia="Times New Roman" w:hAnsi="Times New Roman" w:cs="Times New Roman"/>
            <w:color w:val="BF8F00" w:themeColor="accent4" w:themeShade="BF"/>
            <w:sz w:val="24"/>
            <w:szCs w:val="24"/>
            <w:lang w:eastAsia="cs-CZ"/>
          </w:rPr>
          <w:t>Společné evropské referenční úrovně pro oblast vzdělávání</w:t>
        </w:r>
      </w:hyperlink>
      <w:r w:rsidR="001C7A03" w:rsidRPr="003D620E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cs-CZ"/>
        </w:rPr>
        <w:t xml:space="preserve">: </w:t>
      </w:r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Podíl 15letých žáků, kteří mají problémy se čtením, matematikou a přírodními vědami, by měl být nižší než 15 %. </w:t>
      </w:r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Předškolního vzdělávání by se mělo účastnit alespoň 95 % dětí ve věku od 4 let. </w:t>
      </w:r>
    </w:p>
    <w:p w:rsidR="001C7A03" w:rsidRPr="001C7A03" w:rsidRDefault="001844B9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" w:history="1">
        <w:r w:rsidRPr="003D620E">
          <w:rPr>
            <w:rStyle w:val="Hypertextovodkaz"/>
            <w:rFonts w:ascii="Times New Roman" w:eastAsia="Times New Roman" w:hAnsi="Times New Roman" w:cs="Times New Roman"/>
            <w:color w:val="BF8F00" w:themeColor="accent4" w:themeShade="BF"/>
            <w:sz w:val="24"/>
            <w:szCs w:val="24"/>
            <w:lang w:eastAsia="cs-CZ"/>
          </w:rPr>
          <w:t>DOPORUČENÍ EVROPSKÉ RADY k národnímu programu reforem České republiky na rok 2014 a stanovisko Rady ke konvergenčnímu programu České republiky z roku 2014</w:t>
        </w:r>
      </w:hyperlink>
      <w:r w:rsidR="001C7A03" w:rsidRPr="003D620E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cs-CZ"/>
        </w:rPr>
        <w:t xml:space="preserve">: </w:t>
      </w:r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Zajistit, aby akreditace, řízení a financování vysokého školství přispívaly k jeho zkvalitňování a k jeho </w:t>
      </w:r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větší orientaci na trh práce. V základním vzdělávání zatraktivnit učitelské povolání, zavést komplexní hodnotící rámec a podpořit školy a žáky se slabšími výsledky. Zvýšit inkluzivnost vzdělávání, konkrétně pak podporou účasti sociálně znevýhodněných a romských dětí, a to zejména v předškolním vzdělávání. 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</w:pPr>
      <w:r w:rsidRPr="003D620E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cs-CZ"/>
        </w:rPr>
        <w:t xml:space="preserve">Priority Národního programu reforem ČR 2014 </w:t>
      </w:r>
      <w:r w:rsidRPr="001C7A03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(</w:t>
      </w:r>
      <w:hyperlink r:id="rId20" w:history="1">
        <w:r w:rsidRPr="003D620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NPR</w:t>
        </w:r>
      </w:hyperlink>
      <w:r w:rsidRPr="001C7A03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) :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Rovný přístup ke vzdělávání.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Podpora odborného vzdělávání a spolupráce mezi školami a zaměstnavateli.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Podpora vyššího odborného a vysokoškolského vzdělávání.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Další vzdělávání. </w:t>
      </w:r>
    </w:p>
    <w:p w:rsidR="001C7A03" w:rsidRPr="001C7A03" w:rsidRDefault="00A65704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" w:history="1">
        <w:r w:rsidR="001C7A03" w:rsidRPr="00A65704">
          <w:rPr>
            <w:rStyle w:val="Hypertextovodkaz"/>
            <w:rFonts w:ascii="Times New Roman" w:eastAsia="Times New Roman" w:hAnsi="Times New Roman" w:cs="Times New Roman"/>
            <w:color w:val="BF8F00" w:themeColor="accent4" w:themeShade="BF"/>
            <w:sz w:val="24"/>
            <w:szCs w:val="24"/>
            <w:lang w:eastAsia="cs-CZ"/>
          </w:rPr>
          <w:t>Strategie mezinárodní konkurenceschopnosti České republiky pro roky 2012 až 2020 (SMK)</w:t>
        </w:r>
      </w:hyperlink>
      <w:r w:rsidR="001C7A03" w:rsidRPr="00A65704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cs-CZ"/>
        </w:rPr>
        <w:t xml:space="preserve"> </w:t>
      </w:r>
      <w:r w:rsid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B1E4F" w:rsidRDefault="001C7A03" w:rsidP="001C7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kvality a dostupnosti předškolní výchovy prostřednictvím rozšiřování a zkvalitňování sítě mateřských škol. Posílení inkluze a zvýšení kvality vzdělávání, zejména: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Zavedení standardů výsledků a monitoringu jejich dosahování.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Zvyšování kvality učitelů.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Zkvalitnění práce managementu škol.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Zkvalitnění kariérního poradenství ve školách. </w:t>
      </w: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> Dosažení diverzifikace a zvyšování kval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ity a excelence vysokých škol.</w:t>
      </w:r>
    </w:p>
    <w:p w:rsidR="008B1E4F" w:rsidRPr="00A65704" w:rsidRDefault="00A65704" w:rsidP="008B1E4F">
      <w:pPr>
        <w:spacing w:after="0"/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cs-CZ"/>
        </w:rPr>
      </w:pPr>
      <w:hyperlink r:id="rId22" w:history="1">
        <w:r w:rsidR="008B1E4F" w:rsidRPr="00A65704">
          <w:rPr>
            <w:rStyle w:val="Hypertextovodkaz"/>
            <w:rFonts w:ascii="Times New Roman" w:eastAsia="Times New Roman" w:hAnsi="Times New Roman" w:cs="Times New Roman"/>
            <w:color w:val="BF8F00" w:themeColor="accent4" w:themeShade="BF"/>
            <w:sz w:val="24"/>
            <w:szCs w:val="24"/>
            <w:lang w:eastAsia="cs-CZ"/>
          </w:rPr>
          <w:t>Strategie vzdělávací politiky České republiky do roku 2020</w:t>
        </w:r>
      </w:hyperlink>
      <w:r w:rsidR="008B1E4F" w:rsidRPr="00A65704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cs-CZ"/>
        </w:rPr>
        <w:t>:</w:t>
      </w:r>
    </w:p>
    <w:p w:rsidR="001C7A03" w:rsidRPr="001C7A03" w:rsidRDefault="008B1E4F" w:rsidP="008B1E4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E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Snižovat nerovnosti ve vzdělávání. </w:t>
      </w:r>
      <w:r w:rsidRPr="008B1E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 Podporovat kvalitní výuku a učitele jako její klíčový předpoklad. </w:t>
      </w:r>
      <w:r w:rsidRPr="008B1E4F">
        <w:rPr>
          <w:rFonts w:ascii="Times New Roman" w:eastAsia="Times New Roman" w:hAnsi="Times New Roman" w:cs="Times New Roman"/>
          <w:sz w:val="24"/>
          <w:szCs w:val="24"/>
          <w:lang w:eastAsia="cs-CZ"/>
        </w:rPr>
        <w:t> Odpovědně a efektivně řídit vzdělávací systém.</w:t>
      </w:r>
      <w:r w:rsid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C7A03" w:rsidRPr="001C7A03" w:rsidRDefault="001C7A03" w:rsidP="001C7A03">
      <w:pPr>
        <w:spacing w:after="0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  <w:r w:rsidRPr="001C7A03"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 xml:space="preserve">Další vybrané dokumenty naplňované operačním programem: </w:t>
      </w:r>
    </w:p>
    <w:p w:rsidR="00600B12" w:rsidRPr="009D392A" w:rsidRDefault="00A65704" w:rsidP="001C7A03">
      <w:pPr>
        <w:spacing w:after="0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  <w:hyperlink r:id="rId23" w:history="1">
        <w:r w:rsidR="001C7A03" w:rsidRPr="00A6570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Strategie romské integrace do roku 2020</w:t>
        </w:r>
      </w:hyperlink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24" w:history="1">
        <w:r w:rsidR="001C7A03" w:rsidRPr="00A6570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Strategie celoživotního učení České republiky</w:t>
        </w:r>
      </w:hyperlink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25" w:history="1">
        <w:r w:rsidR="001C7A03" w:rsidRPr="00A6570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Národní strategie ochrany práv dětí</w:t>
        </w:r>
      </w:hyperlink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26" w:history="1">
        <w:r w:rsidR="001C7A03" w:rsidRPr="005A0603">
          <w:rPr>
            <w:rStyle w:val="Hypertextovodkaz"/>
            <w:rFonts w:ascii="Times New Roman" w:eastAsia="Times New Roman" w:hAnsi="Times New Roman" w:cs="Times New Roman"/>
            <w:color w:val="0070C0"/>
            <w:sz w:val="24"/>
            <w:szCs w:val="24"/>
            <w:lang w:eastAsia="cs-CZ"/>
          </w:rPr>
          <w:t>Strategie digitálního vzdělá</w:t>
        </w:r>
        <w:r w:rsidR="001C7A03" w:rsidRPr="005A0603">
          <w:rPr>
            <w:rStyle w:val="Hypertextovodkaz"/>
            <w:rFonts w:ascii="Times New Roman" w:eastAsia="Times New Roman" w:hAnsi="Times New Roman" w:cs="Times New Roman"/>
            <w:color w:val="0070C0"/>
            <w:sz w:val="24"/>
            <w:szCs w:val="24"/>
            <w:lang w:eastAsia="cs-CZ"/>
          </w:rPr>
          <w:t>v</w:t>
        </w:r>
        <w:r w:rsidR="001C7A03" w:rsidRPr="005A0603">
          <w:rPr>
            <w:rStyle w:val="Hypertextovodkaz"/>
            <w:rFonts w:ascii="Times New Roman" w:eastAsia="Times New Roman" w:hAnsi="Times New Roman" w:cs="Times New Roman"/>
            <w:color w:val="0070C0"/>
            <w:sz w:val="24"/>
            <w:szCs w:val="24"/>
            <w:lang w:eastAsia="cs-CZ"/>
          </w:rPr>
          <w:t>ání do roku 2020</w:t>
        </w:r>
      </w:hyperlink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27" w:history="1">
        <w:r w:rsidR="001C7A03" w:rsidRPr="00BF709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Stav genderové rovnosti v resortu MŠMT a Návrh střednědobého strategického plánu v oblasti genderové rovnosti,</w:t>
        </w:r>
      </w:hyperlink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8" w:history="1">
        <w:r w:rsidR="001C7A03" w:rsidRPr="00BF709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Strategie vzdělávání pro udržitelný rozvoj České republiky</w:t>
        </w:r>
      </w:hyperlink>
      <w:r w:rsidR="00A37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29" w:history="1">
        <w:r w:rsidR="00A37A7B" w:rsidRPr="00A37A7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Strategický rámec udržitelného rozvoje ČR</w:t>
        </w:r>
      </w:hyperlink>
      <w:r w:rsidR="00A37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0" w:history="1">
        <w:r w:rsidR="005A0603" w:rsidRPr="005A060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Státní program environmentálního vzdělávání, výchovy a osvěty a environmentálního poradenství na léta 2016-2025 v České republice</w:t>
        </w:r>
      </w:hyperlink>
      <w:r w:rsidR="001C7A03" w:rsidRPr="001C7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1" w:history="1">
        <w:r w:rsidR="001C7A03" w:rsidRPr="005A060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Rámec rozvoje vysokého školství do roku 2020.</w:t>
        </w:r>
      </w:hyperlink>
    </w:p>
    <w:p w:rsidR="00600B12" w:rsidRPr="009D392A" w:rsidRDefault="00600B12" w:rsidP="00600B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D392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Kurikulum</w:t>
      </w:r>
    </w:p>
    <w:p w:rsidR="009F18B9" w:rsidRDefault="00600B12" w:rsidP="009F18B9">
      <w:pPr>
        <w:pStyle w:val="Odstavecseseznamem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18B9">
        <w:rPr>
          <w:rFonts w:ascii="Times New Roman" w:eastAsia="Times New Roman" w:hAnsi="Times New Roman" w:cs="Times New Roman"/>
          <w:sz w:val="24"/>
          <w:szCs w:val="24"/>
          <w:lang w:eastAsia="cs-CZ"/>
        </w:rPr>
        <w:t>Soustava kurikulárních dokumentů ve vzdělávacím systému ČR stojí na Národním programu vzdělávání a jemu podřízených Rámcových vzdělávacích programech (RVP). Ty jsou základem jednotlivých ško</w:t>
      </w:r>
      <w:r w:rsidR="00E47DA9" w:rsidRPr="009F18B9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9F18B9">
        <w:rPr>
          <w:rFonts w:ascii="Times New Roman" w:eastAsia="Times New Roman" w:hAnsi="Times New Roman" w:cs="Times New Roman"/>
          <w:sz w:val="24"/>
          <w:szCs w:val="24"/>
          <w:lang w:eastAsia="cs-CZ"/>
        </w:rPr>
        <w:t>ních vzdělávacích programů</w:t>
      </w:r>
      <w:r w:rsidR="009F18B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00B12" w:rsidRPr="006A2FD4" w:rsidRDefault="006A2FD4" w:rsidP="009F18B9">
      <w:pPr>
        <w:pStyle w:val="Odstavecseseznamem"/>
        <w:spacing w:after="0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6A2FD4">
        <w:rPr>
          <w:rFonts w:ascii="Arial" w:eastAsia="Times New Roman" w:hAnsi="Arial" w:cs="Arial"/>
          <w:sz w:val="18"/>
          <w:szCs w:val="18"/>
          <w:lang w:eastAsia="cs-CZ"/>
        </w:rPr>
        <w:t>Další podrobnosti a rady jsou na webu</w:t>
      </w:r>
      <w:r w:rsidR="009F18B9" w:rsidRPr="006A2FD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hyperlink r:id="rId32" w:history="1">
        <w:r w:rsidR="009F18B9" w:rsidRPr="006A2FD4">
          <w:rPr>
            <w:rStyle w:val="Hypertextovodkaz"/>
            <w:rFonts w:ascii="Arial" w:eastAsia="Times New Roman" w:hAnsi="Arial" w:cs="Arial"/>
            <w:sz w:val="18"/>
            <w:szCs w:val="18"/>
            <w:lang w:eastAsia="cs-CZ"/>
          </w:rPr>
          <w:t>www.rvp.cz</w:t>
        </w:r>
      </w:hyperlink>
      <w:r w:rsidR="009F18B9" w:rsidRPr="006A2FD4">
        <w:rPr>
          <w:rFonts w:ascii="Arial" w:eastAsia="Times New Roman" w:hAnsi="Arial" w:cs="Arial"/>
          <w:sz w:val="18"/>
          <w:szCs w:val="18"/>
          <w:lang w:eastAsia="cs-CZ"/>
        </w:rPr>
        <w:t xml:space="preserve">, což je </w:t>
      </w:r>
      <w:r w:rsidR="009F18B9" w:rsidRPr="006A2FD4">
        <w:rPr>
          <w:rFonts w:ascii="Arial" w:hAnsi="Arial" w:cs="Arial"/>
          <w:sz w:val="18"/>
          <w:szCs w:val="18"/>
        </w:rPr>
        <w:t xml:space="preserve">Metodický portál spravovaný </w:t>
      </w:r>
      <w:r w:rsidR="009F18B9" w:rsidRPr="006A2FD4">
        <w:rPr>
          <w:rFonts w:ascii="Arial" w:hAnsi="Arial" w:cs="Arial"/>
          <w:i/>
          <w:sz w:val="18"/>
          <w:szCs w:val="18"/>
        </w:rPr>
        <w:t>Národním ústavem pro vzdělávání, poradenským zařízením a zařízením pro další vzdělávání pedagogických pracovníků</w:t>
      </w:r>
      <w:r w:rsidR="00600B12" w:rsidRPr="006A2FD4">
        <w:rPr>
          <w:rFonts w:ascii="Arial" w:eastAsia="Times New Roman" w:hAnsi="Arial" w:cs="Arial"/>
          <w:i/>
          <w:sz w:val="18"/>
          <w:szCs w:val="18"/>
          <w:lang w:eastAsia="cs-CZ"/>
        </w:rPr>
        <w:t>.</w:t>
      </w:r>
    </w:p>
    <w:p w:rsidR="00600B12" w:rsidRPr="009D392A" w:rsidRDefault="00EA7E12" w:rsidP="00600B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33" w:tooltip="Rámcový vzdělávací program pro předškolní vzdělávání (RVP PV)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Rámcový vzdělávací program pro předškolní vzd</w:t>
        </w:r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ě</w:t>
        </w:r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lávání (RVP PV)</w:t>
        </w:r>
      </w:hyperlink>
    </w:p>
    <w:p w:rsidR="00600B12" w:rsidRPr="009D392A" w:rsidRDefault="00EA7E12" w:rsidP="00600B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34" w:tooltip="Rámcový vzdělávací program pro základní vzdělávání (RVP ZV)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Rámcový vzdělávací program pro základní vzdělávání (RVP ZV)</w:t>
        </w:r>
      </w:hyperlink>
    </w:p>
    <w:p w:rsidR="00600B12" w:rsidRPr="009D392A" w:rsidRDefault="00EA7E12" w:rsidP="00600B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35" w:tooltip="Rámcový vzdělávací program pro gymnaziální vzdělávání (RVP GV)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Rámcový vzdělávací program pro gymnaziální vzdělávání (RVP GV)</w:t>
        </w:r>
      </w:hyperlink>
    </w:p>
    <w:p w:rsidR="00600B12" w:rsidRPr="009D392A" w:rsidRDefault="00EA7E12" w:rsidP="00600B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36" w:tooltip="Rámcový vzdělávací program pro střední odborné vzdělávání (RVP SOV)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Rámcový vzdělávací program pro střední odborné vzdělávání (RVP SOV)</w:t>
        </w:r>
      </w:hyperlink>
    </w:p>
    <w:p w:rsidR="00600B12" w:rsidRPr="009D392A" w:rsidRDefault="00EA7E12" w:rsidP="00600B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37" w:tooltip="Rámcový vzdělávací program pro umělecké obory základního uměleckého vzdělávání (RVP ZUV)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Rámcový vzdělávací program pro umělecké obory základního uměleckého vzdělávání (RVP ZUV)</w:t>
        </w:r>
      </w:hyperlink>
    </w:p>
    <w:p w:rsidR="00600B12" w:rsidRPr="009F18B9" w:rsidRDefault="00EA7E12" w:rsidP="009F18B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38" w:tooltip="Rámcový vzdělávací program pro speciální vzdělávání" w:history="1">
        <w:r w:rsidR="00600B12" w:rsidRPr="009D39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Rámcový vzdělávací program pro speciální vzdělávání</w:t>
        </w:r>
      </w:hyperlink>
    </w:p>
    <w:sectPr w:rsidR="00600B12" w:rsidRPr="009F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12" w:rsidRDefault="00EA7E12" w:rsidP="009F18B9">
      <w:pPr>
        <w:spacing w:after="0"/>
      </w:pPr>
      <w:r>
        <w:separator/>
      </w:r>
    </w:p>
  </w:endnote>
  <w:endnote w:type="continuationSeparator" w:id="0">
    <w:p w:rsidR="00EA7E12" w:rsidRDefault="00EA7E12" w:rsidP="009F18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12" w:rsidRDefault="00EA7E12" w:rsidP="009F18B9">
      <w:pPr>
        <w:spacing w:after="0"/>
      </w:pPr>
      <w:r>
        <w:separator/>
      </w:r>
    </w:p>
  </w:footnote>
  <w:footnote w:type="continuationSeparator" w:id="0">
    <w:p w:rsidR="00EA7E12" w:rsidRDefault="00EA7E12" w:rsidP="009F18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Strategie 2020" style="width:12pt;height:12pt;visibility:visible;mso-wrap-style:square" o:bullet="t">
        <v:imagedata r:id="rId1" o:title="Strategie 2020"/>
      </v:shape>
    </w:pict>
  </w:numPicBullet>
  <w:abstractNum w:abstractNumId="0" w15:restartNumberingAfterBreak="0">
    <w:nsid w:val="116F1276"/>
    <w:multiLevelType w:val="hybridMultilevel"/>
    <w:tmpl w:val="F04AFEEE"/>
    <w:lvl w:ilvl="0" w:tplc="040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1F1936D4"/>
    <w:multiLevelType w:val="hybridMultilevel"/>
    <w:tmpl w:val="6966D3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484B"/>
    <w:multiLevelType w:val="hybridMultilevel"/>
    <w:tmpl w:val="717620F4"/>
    <w:lvl w:ilvl="0" w:tplc="9E7A2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4C6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AF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62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F67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8A0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D4D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0F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301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905EDA"/>
    <w:multiLevelType w:val="multilevel"/>
    <w:tmpl w:val="413C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021B7"/>
    <w:multiLevelType w:val="multilevel"/>
    <w:tmpl w:val="29D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A741C"/>
    <w:multiLevelType w:val="multilevel"/>
    <w:tmpl w:val="3A6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D6883"/>
    <w:multiLevelType w:val="multilevel"/>
    <w:tmpl w:val="8F40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53C3A"/>
    <w:multiLevelType w:val="hybridMultilevel"/>
    <w:tmpl w:val="EAD8DE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12E9D"/>
    <w:multiLevelType w:val="multilevel"/>
    <w:tmpl w:val="EAB6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E11B0"/>
    <w:multiLevelType w:val="hybridMultilevel"/>
    <w:tmpl w:val="866EA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28"/>
    <w:rsid w:val="001844B9"/>
    <w:rsid w:val="00197791"/>
    <w:rsid w:val="001C7A03"/>
    <w:rsid w:val="001F3594"/>
    <w:rsid w:val="003D620E"/>
    <w:rsid w:val="00513A0A"/>
    <w:rsid w:val="005A0603"/>
    <w:rsid w:val="00600B12"/>
    <w:rsid w:val="00672516"/>
    <w:rsid w:val="006A2FD4"/>
    <w:rsid w:val="008B1E4F"/>
    <w:rsid w:val="008E28D6"/>
    <w:rsid w:val="00954B41"/>
    <w:rsid w:val="009578CB"/>
    <w:rsid w:val="00966AF6"/>
    <w:rsid w:val="009F18B9"/>
    <w:rsid w:val="00A32F74"/>
    <w:rsid w:val="00A37A7B"/>
    <w:rsid w:val="00A65704"/>
    <w:rsid w:val="00BF709E"/>
    <w:rsid w:val="00C679A5"/>
    <w:rsid w:val="00D32A15"/>
    <w:rsid w:val="00E15D28"/>
    <w:rsid w:val="00E47DA9"/>
    <w:rsid w:val="00E7638E"/>
    <w:rsid w:val="00EA7E12"/>
    <w:rsid w:val="00EB1D62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FF45"/>
  <w15:chartTrackingRefBased/>
  <w15:docId w15:val="{2718DE38-26CC-4090-9139-1704A8F1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15D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15D2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15D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15D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15D28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15D2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15D28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15D28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5D28"/>
    <w:rPr>
      <w:color w:val="0000FF"/>
      <w:u w:val="single"/>
    </w:rPr>
  </w:style>
  <w:style w:type="character" w:customStyle="1" w:styleId="sepparator">
    <w:name w:val="sepparator"/>
    <w:basedOn w:val="Standardnpsmoodstavce"/>
    <w:rsid w:val="00E15D28"/>
  </w:style>
  <w:style w:type="paragraph" w:styleId="Normlnweb">
    <w:name w:val="Normal (Web)"/>
    <w:basedOn w:val="Normln"/>
    <w:uiPriority w:val="99"/>
    <w:semiHidden/>
    <w:unhideWhenUsed/>
    <w:rsid w:val="00E15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5D28"/>
    <w:rPr>
      <w:b/>
      <w:bCs/>
    </w:rPr>
  </w:style>
  <w:style w:type="character" w:styleId="Zdraznn">
    <w:name w:val="Emphasis"/>
    <w:basedOn w:val="Standardnpsmoodstavce"/>
    <w:uiPriority w:val="20"/>
    <w:qFormat/>
    <w:rsid w:val="00E15D28"/>
    <w:rPr>
      <w:i/>
      <w:iCs/>
    </w:rPr>
  </w:style>
  <w:style w:type="character" w:customStyle="1" w:styleId="cleaner">
    <w:name w:val="cleaner"/>
    <w:basedOn w:val="Standardnpsmoodstavce"/>
    <w:rsid w:val="00E15D28"/>
  </w:style>
  <w:style w:type="character" w:customStyle="1" w:styleId="dwitem">
    <w:name w:val="dw_item"/>
    <w:basedOn w:val="Standardnpsmoodstavce"/>
    <w:rsid w:val="00E15D28"/>
  </w:style>
  <w:style w:type="paragraph" w:styleId="Odstavecseseznamem">
    <w:name w:val="List Paragraph"/>
    <w:basedOn w:val="Normln"/>
    <w:uiPriority w:val="34"/>
    <w:qFormat/>
    <w:rsid w:val="00966A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18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F18B9"/>
  </w:style>
  <w:style w:type="paragraph" w:styleId="Zpat">
    <w:name w:val="footer"/>
    <w:basedOn w:val="Normln"/>
    <w:link w:val="ZpatChar"/>
    <w:uiPriority w:val="99"/>
    <w:unhideWhenUsed/>
    <w:rsid w:val="009F18B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F18B9"/>
  </w:style>
  <w:style w:type="paragraph" w:customStyle="1" w:styleId="ccmainabstract2">
    <w:name w:val="cc_main_abstract2"/>
    <w:basedOn w:val="Normln"/>
    <w:rsid w:val="00672516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F70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6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1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72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8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3399"/>
                <w:bottom w:val="none" w:sz="0" w:space="0" w:color="auto"/>
                <w:right w:val="single" w:sz="6" w:space="0" w:color="003399"/>
              </w:divBdr>
              <w:divsChild>
                <w:div w:id="19473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60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3399"/>
                <w:bottom w:val="none" w:sz="0" w:space="0" w:color="auto"/>
                <w:right w:val="single" w:sz="6" w:space="0" w:color="003399"/>
              </w:divBdr>
              <w:divsChild>
                <w:div w:id="21180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56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file/34419/" TargetMode="External"/><Relationship Id="rId13" Type="http://schemas.openxmlformats.org/officeDocument/2006/relationships/hyperlink" Target="http://www.vzdelavani2020.cz/images_obsah/dokumenty/apiv_2016_2018.pdf" TargetMode="External"/><Relationship Id="rId18" Type="http://schemas.openxmlformats.org/officeDocument/2006/relationships/hyperlink" Target="http://www.vzdelavani2020.cz/images_obsah/dokumenty/hlavni-smery-strategie-vzdelavaci-politiky-cr-2020.pdf" TargetMode="External"/><Relationship Id="rId26" Type="http://schemas.openxmlformats.org/officeDocument/2006/relationships/hyperlink" Target="Shrnut&#237;%20v&#253;sledk&#367;%20anal&#253;zy%20agreg.%20dat%20d&#353;%20M&#352;MT%20ORP%20SU.pptx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vlada.cz/assets/media-centrum/aktualne/Strategie-mezinarodni-konkurenceschopnosti-Ceske-republiky.pdf" TargetMode="External"/><Relationship Id="rId34" Type="http://schemas.openxmlformats.org/officeDocument/2006/relationships/hyperlink" Target="http://www.nuv.cz/cinnosti/kurikulum-vseobecne-a-odborne-vzdelavani-a-evaluace/ramcove-vzdelavaci-programy/rvp-pro-zakladni-vzdelavani" TargetMode="External"/><Relationship Id="rId7" Type="http://schemas.openxmlformats.org/officeDocument/2006/relationships/hyperlink" Target="http://www.msmt.cz/uploads/Strategie_2020_web.pdf" TargetMode="External"/><Relationship Id="rId12" Type="http://schemas.openxmlformats.org/officeDocument/2006/relationships/hyperlink" Target="http://www.vzdelavani2020.cz/images_obsah/dokumenty/dip.pdf" TargetMode="External"/><Relationship Id="rId17" Type="http://schemas.openxmlformats.org/officeDocument/2006/relationships/hyperlink" Target="http://www.msmt.cz/mezinarodni-vztahy/evropska-spoluprace-ve-vzdelavani-a-odborne-priprave" TargetMode="External"/><Relationship Id="rId25" Type="http://schemas.openxmlformats.org/officeDocument/2006/relationships/hyperlink" Target="http://www.mpsv.cz/cs/14308" TargetMode="External"/><Relationship Id="rId33" Type="http://schemas.openxmlformats.org/officeDocument/2006/relationships/hyperlink" Target="http://www.nuv.cz/cinnosti/kurikulum-vseobecne-a-odborne-vzdelavani-a-evaluace/ramcove-vzdelavaci-programy/rvp-pro-vseobecne-vzdelavani" TargetMode="External"/><Relationship Id="rId38" Type="http://schemas.openxmlformats.org/officeDocument/2006/relationships/hyperlink" Target="http://www.nuv.cz/cinnosti/kurikulum-vseobecne-a-odborne-vzdelavani-a-evaluace/ramcove-vzdelavaci-programy/ramcove-programy-pro-specialni-vzdelavani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europe2020/index_cs.htm" TargetMode="External"/><Relationship Id="rId20" Type="http://schemas.openxmlformats.org/officeDocument/2006/relationships/hyperlink" Target="http://ec.europa.eu/europe2020/pdf/csr2014/nrp2014_czech_cs.pdf" TargetMode="External"/><Relationship Id="rId29" Type="http://schemas.openxmlformats.org/officeDocument/2006/relationships/hyperlink" Target="https://www.vlada.cz/assets/ppov/udrzitelny-rozvoj/Strategicky_ramec_udrzitelneho_rozvoj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zdelavani2020.cz/images_obsah/dokumenty/strategie/digistrategie.pdf" TargetMode="External"/><Relationship Id="rId24" Type="http://schemas.openxmlformats.org/officeDocument/2006/relationships/hyperlink" Target="http://www.msmt.cz/vzdelavani/dalsi-vzdelavani/strategie-celozivotniho-uceni-cr" TargetMode="External"/><Relationship Id="rId32" Type="http://schemas.openxmlformats.org/officeDocument/2006/relationships/hyperlink" Target="http://www.rvp.cz" TargetMode="External"/><Relationship Id="rId37" Type="http://schemas.openxmlformats.org/officeDocument/2006/relationships/hyperlink" Target="http://www.nuv.cz/cinnosti/kurikulum-vseobecne-a-odborne-vzdelavani-a-evaluace/ramcove-vzdelavaci-programy/rvp-pro-zakladni-umelecke-vzdelavani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smt.cz/strukturalni-fondy-1/text-op-vvv" TargetMode="External"/><Relationship Id="rId23" Type="http://schemas.openxmlformats.org/officeDocument/2006/relationships/hyperlink" Target="http://ec.europa.eu/justice/discrimination/files/roma_czech_republic_strategy2_cs.pdf" TargetMode="External"/><Relationship Id="rId28" Type="http://schemas.openxmlformats.org/officeDocument/2006/relationships/hyperlink" Target="http://www.msmt.cz/dokumenty/strategie-vzdelavani-pro-udrzitelny-rozvoj-ceske-republiky" TargetMode="External"/><Relationship Id="rId36" Type="http://schemas.openxmlformats.org/officeDocument/2006/relationships/hyperlink" Target="http://www.nuv.cz/cinnosti/kurikulum-vseobecne-a-odborne-vzdelavani-a-evaluace/ramcove-vzdelavaci-programy/rvp-os" TargetMode="External"/><Relationship Id="rId10" Type="http://schemas.openxmlformats.org/officeDocument/2006/relationships/hyperlink" Target="http://www.vzdelavani2020.cz/images_obsah/dokumenty/ramec_vs.pdf" TargetMode="External"/><Relationship Id="rId19" Type="http://schemas.openxmlformats.org/officeDocument/2006/relationships/hyperlink" Target="Shrnut&#237;%20v&#253;sledk&#367;%20anal&#253;zy%20agreg.%20dat%20d&#353;%20M&#352;MT%20ORP%20SU.pptx" TargetMode="External"/><Relationship Id="rId31" Type="http://schemas.openxmlformats.org/officeDocument/2006/relationships/hyperlink" Target="http://www.msmt.cz/vzdelavani/vysoke-skolstvi/ramec-rozvoje-vysokeho-skolst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zdelavani2020.cz/images_obsah/dokumenty/strategie/dz-rgs-2015-2020.pdf" TargetMode="External"/><Relationship Id="rId14" Type="http://schemas.openxmlformats.org/officeDocument/2006/relationships/hyperlink" Target="http://www.vzdelavani2020.cz/images_obsah/dokumenty/strategie/dz-vs-2016-2020.pdf" TargetMode="External"/><Relationship Id="rId22" Type="http://schemas.openxmlformats.org/officeDocument/2006/relationships/hyperlink" Target="http://www.msmt.cz/ministerstvo/strategie-vzdelavaci-politiky-2020" TargetMode="External"/><Relationship Id="rId27" Type="http://schemas.openxmlformats.org/officeDocument/2006/relationships/hyperlink" Target="http://www.nidv.cz/cs/download/koncepce/Stav_genderove_rovnosti_v_resortu_MSMT.pdf" TargetMode="External"/><Relationship Id="rId30" Type="http://schemas.openxmlformats.org/officeDocument/2006/relationships/hyperlink" Target="http://www.mzp.cz/C1257458002F0DC7/cz/statni_program_evvo_ep_2016_2025/$FILE/OFDN-SP_EVVO_EP_%202016_2025-20160725.pdf" TargetMode="External"/><Relationship Id="rId35" Type="http://schemas.openxmlformats.org/officeDocument/2006/relationships/hyperlink" Target="http://www.nuv.cz/cinnosti/kurikulum-vseobecne-a-odborne-vzdelavani-a-evaluace/ramcove-vzdelavaci-programy/rvp-pro-gymnazi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2156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 MAS Pošumaví</dc:creator>
  <cp:keywords/>
  <dc:description/>
  <cp:lastModifiedBy>MAS Pošumaví MAS Pošumaví</cp:lastModifiedBy>
  <cp:revision>2</cp:revision>
  <dcterms:created xsi:type="dcterms:W3CDTF">2017-01-06T10:58:00Z</dcterms:created>
  <dcterms:modified xsi:type="dcterms:W3CDTF">2017-01-06T10:58:00Z</dcterms:modified>
</cp:coreProperties>
</file>