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</w:rPr>
      </w:pPr>
      <w:bookmarkStart w:id="0" w:name="_GoBack"/>
      <w:bookmarkEnd w:id="0"/>
      <w:r w:rsidRPr="00DD4803">
        <w:rPr>
          <w:rFonts w:cs="TimesNewRomanPS-BoldMT"/>
          <w:b/>
          <w:bCs/>
        </w:rPr>
        <w:t>Investiční priority</w:t>
      </w:r>
      <w:r w:rsidR="009933FC">
        <w:rPr>
          <w:rFonts w:cs="TimesNewRomanPS-BoldMT"/>
          <w:b/>
          <w:bCs/>
        </w:rPr>
        <w:t xml:space="preserve"> MAP</w:t>
      </w: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</w:rPr>
      </w:pPr>
    </w:p>
    <w:p w:rsid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Organizace, kterých se investice tyká, uzavírají dohody o investicích nebo dokládají souhlas zřizovatele. Cílem dohod je potvrzení potřebnosti a využitelnosti investice v území.</w:t>
      </w: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MAP je živy dokument a návrh investiční akce může vzniknout kdykoli v jeho přípravě a po jeho vzniku. Sběr podnětů a vytváření dohod k investičním potřebám může probíhat průběžně.</w:t>
      </w: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Řídící výbor projednává, aktualizuje a schvaluje vždy jedenkrát za šest měsíců kapitolu k souladu investičních potřeb se Strategickým rámcem MAP do roku 2023, a to vždy po konzultaci s partnery (proběhne připomínkové řízení a vypořádání připomínek). Tím se aktualizuje Strategicky rámec MAP do roku 2023 a potvrzení potřebnosti a využitelnosti investic v území. V rámci aktualizace lze pouze</w:t>
      </w:r>
    </w:p>
    <w:p w:rsid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přidávat návrh investiční akce v území, která je v souladu se Strategickým rámcem MAP.</w:t>
      </w: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Schválení zvláštní kapitoly popisující soulad Strategického rámce MAP a schválených návrhů investic Řídícím výborem potvrzuje soulad návrhu investice s MAP.</w:t>
      </w: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Při podávání žádosti o podporu do výzvy vyhlašované IROP přikládá žadatel jako povinnou přílohu žádosti o podporu kopii Strategického rámce MAP do roku 2023, popř. dohodu, nebo souhlas zřizovatele.</w:t>
      </w: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Požadavek na zařazení investice do MAP může vznést jakákoli škola nebo vzdělávací subjekt</w:t>
      </w: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na území MAP, dle zde uvedených pravidel (viz tabulka níže). Možnost začlenit požadavek investice</w:t>
      </w: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do MAP se netyká pouze 70 % zapojených škol, jejichž zájem o spolupráci se předkládá žadateli</w:t>
      </w:r>
    </w:p>
    <w:p w:rsid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při předkládání projektové žádosti MAP.</w:t>
      </w: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Při požadavku na zařazení investice školy je základním předpokladem souhlas zřizovatele s daným</w:t>
      </w:r>
    </w:p>
    <w:p w:rsid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investičním záměrem školy.</w:t>
      </w: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Návrh investiční akce do výstavby a vybavení nových excelentních nebo nadstandardních</w:t>
      </w:r>
      <w:r>
        <w:rPr>
          <w:rFonts w:cs="TimesNewRomanPSMT"/>
        </w:rPr>
        <w:t xml:space="preserve"> </w:t>
      </w:r>
      <w:r w:rsidRPr="00DD4803">
        <w:rPr>
          <w:rFonts w:cs="TimesNewRomanPSMT"/>
        </w:rPr>
        <w:t>vzdělávacích prostor navíc podléhá souhlasu posouzení pracovní skupinou Vzdělávání zřízenou</w:t>
      </w:r>
      <w:r>
        <w:rPr>
          <w:rFonts w:cs="TimesNewRomanPSMT"/>
        </w:rPr>
        <w:t xml:space="preserve"> </w:t>
      </w:r>
      <w:r w:rsidRPr="00DD4803">
        <w:rPr>
          <w:rFonts w:cs="TimesNewRomanPSMT"/>
        </w:rPr>
        <w:t>Regionální stálou konferencí, která má v kompetenci Krajsky akční plán (KAP). Pracovní skupina</w:t>
      </w:r>
      <w:r>
        <w:rPr>
          <w:rFonts w:cs="TimesNewRomanPSMT"/>
        </w:rPr>
        <w:t xml:space="preserve"> </w:t>
      </w:r>
      <w:r w:rsidRPr="00DD4803">
        <w:rPr>
          <w:rFonts w:cs="TimesNewRomanPSMT"/>
        </w:rPr>
        <w:t xml:space="preserve">Vzdělávání RSK se k návrhu investiční akce vyjadřuje jako k návrhu z hlediska </w:t>
      </w:r>
      <w:r>
        <w:rPr>
          <w:rFonts w:cs="TimesNewRomanPSMT"/>
        </w:rPr>
        <w:t>celokrajsk</w:t>
      </w:r>
      <w:r w:rsidRPr="00DD4803">
        <w:rPr>
          <w:rFonts w:cs="TimesNewRomanPSMT"/>
        </w:rPr>
        <w:t>ého dopadu.</w:t>
      </w: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Teprve po souhlasu pracovní skupiny RSK se zajišťuje Dohoda o potřebnosti a využitelnosti investice</w:t>
      </w:r>
    </w:p>
    <w:p w:rsid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a studie proveditelnosti.</w:t>
      </w: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V některých případech (viz tabulka níže) není nutné schválení souladu investice se Strategickým</w:t>
      </w:r>
      <w:r>
        <w:rPr>
          <w:rFonts w:cs="TimesNewRomanPSMT"/>
        </w:rPr>
        <w:t xml:space="preserve"> </w:t>
      </w:r>
      <w:r w:rsidRPr="00DD4803">
        <w:rPr>
          <w:rFonts w:cs="TimesNewRomanPSMT"/>
        </w:rPr>
        <w:t>rámcem MAP. Pokud je to však pro realizátory MAP důležité z jiného důvodu (např. potřeba mít</w:t>
      </w:r>
      <w:r>
        <w:rPr>
          <w:rFonts w:cs="TimesNewRomanPSMT"/>
        </w:rPr>
        <w:t xml:space="preserve"> </w:t>
      </w:r>
      <w:r w:rsidRPr="00DD4803">
        <w:rPr>
          <w:rFonts w:cs="TimesNewRomanPSMT"/>
        </w:rPr>
        <w:t>komplexní pohled na potřeby vzdělávání v území), mohou tam byt v MAP i tyto intervence uvedeny.</w:t>
      </w:r>
    </w:p>
    <w:p w:rsidR="00DD4803" w:rsidRPr="00DD4803" w:rsidRDefault="00DD4803" w:rsidP="00DD480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DD4803">
        <w:rPr>
          <w:rFonts w:cs="TimesNewRomanPSMT"/>
        </w:rPr>
        <w:t>Na hodnocení projektů na podporu těchto investic při posuzování žádostí v IROP však tato skutečnost</w:t>
      </w:r>
    </w:p>
    <w:p w:rsidR="00986549" w:rsidRPr="00DD4803" w:rsidRDefault="00DD4803" w:rsidP="00DD4803">
      <w:pPr>
        <w:spacing w:line="360" w:lineRule="auto"/>
        <w:jc w:val="both"/>
      </w:pPr>
      <w:r w:rsidRPr="00DD4803">
        <w:rPr>
          <w:rFonts w:cs="TimesNewRomanPSMT"/>
        </w:rPr>
        <w:t>nebude mít žádny vliv.</w:t>
      </w:r>
    </w:p>
    <w:sectPr w:rsidR="00986549" w:rsidRPr="00DD4803" w:rsidSect="0098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03"/>
    <w:rsid w:val="000258C7"/>
    <w:rsid w:val="004C67EB"/>
    <w:rsid w:val="00986549"/>
    <w:rsid w:val="009933FC"/>
    <w:rsid w:val="00D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27A7-42ED-464E-A371-CE28A54A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5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sasek</dc:creator>
  <cp:lastModifiedBy>Edita</cp:lastModifiedBy>
  <cp:revision>2</cp:revision>
  <dcterms:created xsi:type="dcterms:W3CDTF">2016-04-08T08:43:00Z</dcterms:created>
  <dcterms:modified xsi:type="dcterms:W3CDTF">2016-04-08T08:43:00Z</dcterms:modified>
</cp:coreProperties>
</file>